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86EB" w14:textId="23CA9181" w:rsidR="002F1F29" w:rsidRPr="002F0C30" w:rsidRDefault="000C19F8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ismerkedj a kódolással</w:t>
      </w:r>
      <w:r w:rsidR="00552CC9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!</w:t>
      </w:r>
    </w:p>
    <w:p w14:paraId="3ACB043C" w14:textId="341077C1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23232A62" w14:textId="4E937C91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45575B" w:rsidRPr="008A3306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10</w:t>
      </w:r>
      <w:r w:rsidR="00A164A0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0172E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A164A0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0474D7C8" w14:textId="77777777" w:rsidR="00F039F8" w:rsidRPr="002F0C30" w:rsidRDefault="00F039F8" w:rsidP="00EB3999">
      <w:pPr>
        <w:tabs>
          <w:tab w:val="left" w:pos="5529"/>
        </w:tabs>
        <w:spacing w:before="1680" w:after="240"/>
        <w:ind w:left="5953" w:hanging="425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Szerző:</w:t>
      </w:r>
    </w:p>
    <w:p w14:paraId="1186B574" w14:textId="77777777" w:rsidR="00F039F8" w:rsidRDefault="00F039F8" w:rsidP="003C7148">
      <w:pPr>
        <w:spacing w:after="1320"/>
        <w:ind w:left="4808" w:firstLine="720"/>
        <w:rPr>
          <w:rFonts w:ascii="Segoe UI Semibold" w:hAnsi="Segoe UI Semibold" w:cs="Segoe UI Semibold"/>
          <w:color w:val="164888"/>
          <w:sz w:val="32"/>
        </w:rPr>
      </w:pPr>
      <w:r w:rsidRPr="003E5D99">
        <w:rPr>
          <w:rFonts w:ascii="Segoe UI Semibold" w:hAnsi="Segoe UI Semibold" w:cs="Segoe UI Semibold"/>
          <w:color w:val="164888"/>
          <w:sz w:val="32"/>
        </w:rPr>
        <w:t>Klacsákné Tóth Ágota</w:t>
      </w:r>
    </w:p>
    <w:p w14:paraId="77EBD38B" w14:textId="5813C921" w:rsidR="00F039F8" w:rsidRDefault="00F039F8" w:rsidP="008C7131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2D1F6260" w14:textId="1E169C37" w:rsidR="00F039F8" w:rsidRDefault="00F039F8" w:rsidP="008C7131">
      <w:pPr>
        <w:tabs>
          <w:tab w:val="left" w:pos="5529"/>
        </w:tabs>
        <w:spacing w:after="360"/>
        <w:rPr>
          <w:rFonts w:ascii="Segoe UI Semibold" w:hAnsi="Segoe UI Semibold" w:cs="Segoe UI Semibold"/>
          <w:color w:val="164888"/>
          <w:sz w:val="28"/>
          <w:szCs w:val="18"/>
        </w:rPr>
      </w:pPr>
      <w:r w:rsidRPr="00B72DF4"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223A1A25" w14:textId="2C520630" w:rsidR="008C7131" w:rsidRDefault="008C7131" w:rsidP="008C7131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61C436BA" w14:textId="6FCF7EBE" w:rsidR="008C7131" w:rsidRPr="005B6825" w:rsidRDefault="008C7131" w:rsidP="00F039F8">
      <w:pPr>
        <w:tabs>
          <w:tab w:val="left" w:pos="5529"/>
        </w:tabs>
        <w:spacing w:after="240"/>
        <w:rPr>
          <w:rFonts w:ascii="Segoe UI" w:hAnsi="Segoe UI" w:cs="Segoe UI"/>
          <w:b/>
          <w:bCs/>
          <w:color w:val="164888"/>
          <w:sz w:val="32"/>
          <w:szCs w:val="20"/>
        </w:rPr>
      </w:pPr>
      <w:r w:rsidRPr="00B72DF4"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4EC58493" w14:textId="2BFC01A4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1A95EA58" w14:textId="6D393321" w:rsidR="003901AB" w:rsidRDefault="003901AB" w:rsidP="004E351E">
      <w:pPr>
        <w:shd w:val="clear" w:color="auto" w:fill="FBE4D5" w:themeFill="accent2" w:themeFillTint="33"/>
        <w:spacing w:before="240"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AE4C79" w14:paraId="5E48DAA8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6D11FF" w:rsidRDefault="00FC3E75" w:rsidP="00881962">
            <w:pPr>
              <w:spacing w:before="120" w:after="120" w:line="31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AE4C79" w14:paraId="4A690919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64011E5" w14:textId="15B61DD1" w:rsidR="007A5FAF" w:rsidRPr="00EB1A16" w:rsidRDefault="007A5FAF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</w:t>
            </w:r>
            <w:r w:rsidR="00A949EE"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számú EMMI rendelet alapján:</w:t>
            </w:r>
          </w:p>
          <w:p w14:paraId="3924F929" w14:textId="2EF9498E" w:rsidR="007A5FAF" w:rsidRPr="00EB1A16" w:rsidRDefault="007A5FAF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Kerettanterv az általános iskola 5–8. évfolyamára</w:t>
            </w:r>
          </w:p>
          <w:p w14:paraId="28A7DA28" w14:textId="6A2A8857" w:rsidR="00FC3E75" w:rsidRPr="00AE4C79" w:rsidRDefault="0008427C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1" w:history="1">
              <w:r w:rsidR="00ED4B94" w:rsidRPr="00EB1A16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Informatika</w:t>
              </w:r>
            </w:hyperlink>
          </w:p>
        </w:tc>
      </w:tr>
      <w:tr w:rsidR="008B3D6E" w:rsidRPr="00AE4C79" w14:paraId="20D3D4A0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AE4C79" w:rsidRDefault="001B0E48" w:rsidP="0088196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témája</w:t>
            </w:r>
          </w:p>
        </w:tc>
      </w:tr>
      <w:tr w:rsidR="008B3D6E" w:rsidRPr="00AE4C79" w14:paraId="10A99538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5B3053FE" w:rsidR="001B0E48" w:rsidRPr="00AE4C79" w:rsidRDefault="009610ED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Programozási alapok </w:t>
            </w:r>
            <w:r w:rsidR="001C110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elsajátítása</w:t>
            </w:r>
          </w:p>
        </w:tc>
      </w:tr>
      <w:tr w:rsidR="008B3D6E" w:rsidRPr="00AE4C79" w14:paraId="17F02EDB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66816846" w:rsidR="00FC3E75" w:rsidRPr="00AE4C79" w:rsidRDefault="00FC3E75" w:rsidP="0088196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397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3659BDAA" w:rsidR="00FC3E75" w:rsidRPr="00AE4C79" w:rsidRDefault="00ED4B94" w:rsidP="00881962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</w:rPr>
              <w:t>10</w:t>
            </w:r>
            <w:r w:rsidR="005411CE">
              <w:rPr>
                <w:rFonts w:ascii="Segoe UI" w:hAnsi="Segoe UI" w:cs="Segoe UI"/>
                <w:bCs/>
                <w:color w:val="262626" w:themeColor="text1" w:themeTint="D9"/>
              </w:rPr>
              <w:t xml:space="preserve"> óra</w:t>
            </w:r>
          </w:p>
        </w:tc>
      </w:tr>
      <w:tr w:rsidR="008B3D6E" w:rsidRPr="00AE4C79" w14:paraId="28875660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AE4C79" w:rsidRDefault="008738E0" w:rsidP="0088196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AE4C79" w14:paraId="0B568195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29E53D3" w14:textId="77777777" w:rsidR="008738E0" w:rsidRDefault="00851316" w:rsidP="004E351E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Adott informatikai környezet tudatos használata. A problémamegoldás lépéseinek ismerete. Az informatikai eszközök és módszerek alkalmazási lehetőségeinek ismerete. Problémák megoldása önállóan, illetve irányított csoportmunkában. Csoporttevékenységben való részvétel. </w:t>
            </w:r>
            <w:r w:rsidR="00ED4B94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Adott feladat megoldásához tartozó algoritmusok megfogalmazása, megvalósítása számítógépen, a feladat megoldásához algoritmuselemek, algoritmusok tervezése, végrehajtása</w:t>
            </w:r>
            <w:r w:rsidR="0014186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331307D8" w14:textId="305FB87E" w:rsidR="004E351E" w:rsidRDefault="004E351E" w:rsidP="004E351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4E351E">
              <w:rPr>
                <w:rFonts w:ascii="Segoe UI Semibold" w:eastAsia="Verdana" w:hAnsi="Segoe UI Semibold" w:cs="Segoe UI Semibold"/>
                <w:color w:val="262626" w:themeColor="text1" w:themeTint="D9"/>
                <w:sz w:val="22"/>
                <w:szCs w:val="18"/>
              </w:rPr>
              <w:t>A tematikus tervben visszatérő elem a feladatkártyákon szereplő tevékenységek elvégzése.</w:t>
            </w:r>
            <w:r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 xml:space="preserve"> </w:t>
            </w:r>
            <w:r w:rsidRPr="004E351E">
              <w:rPr>
                <w:rFonts w:ascii="Segoe UI Semibold" w:eastAsia="Verdana" w:hAnsi="Segoe UI Semibold" w:cs="Segoe UI Semibold"/>
                <w:color w:val="262626" w:themeColor="text1" w:themeTint="D9"/>
                <w:sz w:val="22"/>
                <w:szCs w:val="18"/>
              </w:rPr>
              <w:t>A tevékenységekhez kapcsolódó pedagógiai célok:</w:t>
            </w:r>
          </w:p>
          <w:p w14:paraId="7C20B392" w14:textId="77777777" w:rsidR="004E351E" w:rsidRPr="00881962" w:rsidRDefault="004E351E" w:rsidP="004E351E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A szöveg értelmezése, az elsajátított ismeretek szóbeli megosztása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 fejlesztheti az anyanyelvi kompetenciát, az angol nyelvi utasítások használata az idegennyelvi kompetenciát. A kódolás során fejlődik az algoritmikus és a kritikai gondolkodás. A számítógép és a micro:bit kezelése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a 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digitális kompetenciát fejleszt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i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.</w:t>
            </w:r>
          </w:p>
          <w:p w14:paraId="11948F9F" w14:textId="0D95DA88" w:rsidR="004E351E" w:rsidRPr="00AE4C79" w:rsidRDefault="004E351E" w:rsidP="004E351E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A kártyák használata épít a tanulók belső motivációjára,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felelősségére,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 és hatással van időbeosztásuk, önszabályozásuk képességére. A tanulók a kihívások teljesítése során sikerélményhez jutnak, ez jelentős motivációt jelent a további ismeretek megszerzéséhez. Fejlődik az önálló tanulás képessége. A kártyák használatával kialakulhat a tanulók közötti tapasztalatcsere. Büszkék arra, ha önállóan fedezhetnek fel valamit, megszerzett tudásukat szívesen adják át társaiknak, így fejlődik szociális kompetenciájuk. A kártyák utolsó feladata arra buzdít, hogy a tanulók az frissen tanultak segítségével új programot írjanak, így fejlődik kezdeményezőképességük, kreativitásuk.</w:t>
            </w:r>
          </w:p>
        </w:tc>
      </w:tr>
    </w:tbl>
    <w:p w14:paraId="19994BD1" w14:textId="77777777" w:rsidR="004E351E" w:rsidRDefault="004E351E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8B3D6E" w:rsidRPr="00AE4C79" w14:paraId="7DDAFAA9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67574259" w:rsidR="00D91C2D" w:rsidRPr="006D11FF" w:rsidRDefault="00D91C2D" w:rsidP="00881962">
            <w:pPr>
              <w:spacing w:before="120" w:after="120" w:line="312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 tanulási-tanítási egység helye az éves fejlesztési folyamatban, előzményei</w:t>
            </w:r>
          </w:p>
        </w:tc>
      </w:tr>
      <w:tr w:rsidR="008B3D6E" w:rsidRPr="00AE4C79" w14:paraId="463BF736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5A559339" w:rsidR="00D91C2D" w:rsidRPr="00AE4C79" w:rsidRDefault="00A514B2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tanulási-tanítási egység az éves fejlesztési folyamat bármely szakaszában használható, konkrét elő</w:t>
            </w:r>
            <w:r w:rsidR="00235578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zetes tudásra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235578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alapfokú számítógépkezelői ismereteken (pl. programok futtatása, weboldal megnyitása, fájlkezelés, mentés) kívül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nincs szükség</w:t>
            </w:r>
            <w:r w:rsidR="00851316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8B3D6E" w:rsidRPr="00AE4C79" w14:paraId="6D74C461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AE4C79" w:rsidRDefault="00D91C2D" w:rsidP="00881962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AE4C79" w14:paraId="05CB3AF2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FD4E7BE" w14:textId="7A3448D2" w:rsidR="00D91C2D" w:rsidRPr="00AE4C79" w:rsidRDefault="009A6D62" w:rsidP="00881962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</w:t>
            </w:r>
            <w:r w:rsidR="00ED4B94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atematika</w:t>
            </w:r>
            <w:r w:rsidR="001C110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</w:t>
            </w:r>
            <w:r w:rsidR="00E270C1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agyar nyelv</w:t>
            </w:r>
            <w:r w:rsidR="00026C8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E270C1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1C110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ngol nyelv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izuális kultúra</w:t>
            </w:r>
          </w:p>
        </w:tc>
      </w:tr>
      <w:tr w:rsidR="008B3D6E" w:rsidRPr="00AE4C79" w14:paraId="1B3D26A9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4661A3CC" w:rsidR="00D91C2D" w:rsidRPr="00AE4C79" w:rsidRDefault="008B3D6E" w:rsidP="00881962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Az ellenőrzés-értékelés tervei</w:t>
            </w:r>
          </w:p>
        </w:tc>
      </w:tr>
      <w:tr w:rsidR="00551C11" w:rsidRPr="00AE4C79" w14:paraId="6C4AC752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491F891" w14:textId="41333CA8" w:rsidR="00060787" w:rsidRPr="00881962" w:rsidRDefault="00E95CD4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tanulási folyamatban a tanuló a kártyák alapján önállóan tud haladni, ha igényli</w:t>
            </w:r>
            <w:r w:rsidR="00D3107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tanárától vagy társaitól kérhet segítséget. 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tanuló az önálló tanulás során a kártya kihívásának mintamegoldása alapján elkészíti a programkódot. Futtatj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programot és értékeli, hogy a futási eredmény megfelel-e a kihívásnak. Ha nem, a mintakód alapján hibakeresést végez. A kész futó programot bemutatj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tanárnak. Az önálló kihívásokkal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is 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egyedül próbálkoz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ik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ha elakad</w:t>
            </w:r>
            <w:r w:rsidR="00D3107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kártya hátoldalán talál megoldást</w:t>
            </w:r>
            <w:r w:rsidR="00D3107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társaitól, illetve a tanártól kér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útmutatást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1B5DDC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saját kód bemutatása során </w:t>
            </w:r>
            <w:r w:rsidR="00684506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értékeli </w:t>
            </w:r>
            <w:r w:rsidR="00F22D7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</w:t>
            </w:r>
            <w:r w:rsidR="00684506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saját munkáját, </w:t>
            </w:r>
            <w:r w:rsidR="001B5DDC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társaitól, valamint a tanártól kap szóbeli visszajelzést.</w:t>
            </w:r>
            <w:r w:rsidR="00060787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28325EB" w14:textId="30E872E6" w:rsidR="00060787" w:rsidRPr="00881962" w:rsidRDefault="00060787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tematikus tervet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alkalmazó tanárok a hagyományostól eltérő szerepbe kerülnek, 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foglalkozások </w:t>
            </w:r>
            <w:r w:rsidR="004F696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túlnyomó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részében</w:t>
            </w:r>
            <w:r w:rsidR="0064628D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nem ők adják át az ismereteket, a tanulók 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általában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jól elboldogulnak nélkülük. A foglalkozásokon van módjuk megfigyelni, kérdésekkel segíteni tanulóik gondolkodását, kreativitását. </w:t>
            </w:r>
            <w:r w:rsidR="00E0149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tanár irányított kérdései értékelik a tanuló kritikai gondolkodását, kiderül, hogyan képes a hasonlóságok, törvényszerűségek önálló vagy irányított felismerésére, következtetések levonására.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Lehetőséget nyújt a tehetség felismerésére, a </w:t>
            </w:r>
            <w:r w:rsidR="00E0149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hiányosságok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fejlesztés</w:t>
            </w:r>
            <w:r w:rsidR="00CE4FC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é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re.</w:t>
            </w:r>
            <w:r w:rsidR="0073200D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74729F00" w14:textId="1758BA70" w:rsidR="00551C11" w:rsidRPr="00AE4C79" w:rsidRDefault="00060787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tanulási folyamat kézzel fogható bizonyítékai az elkészült, jól működő programkódok.</w:t>
            </w:r>
          </w:p>
        </w:tc>
      </w:tr>
    </w:tbl>
    <w:p w14:paraId="226DB229" w14:textId="597C8CC5" w:rsidR="00551C11" w:rsidRDefault="00551C11"/>
    <w:p w14:paraId="1A3A1981" w14:textId="77777777" w:rsidR="004E351E" w:rsidRDefault="004E351E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3F8CDE54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  <w:r w:rsidR="004D3B8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 valamennyi tanórára</w:t>
            </w:r>
          </w:p>
        </w:tc>
      </w:tr>
      <w:tr w:rsidR="007072A6" w:rsidRPr="008B3D6E" w14:paraId="7D94ADA9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hardver</w:t>
            </w:r>
          </w:p>
        </w:tc>
      </w:tr>
      <w:tr w:rsidR="007072A6" w:rsidRPr="008B3D6E" w14:paraId="1AC52516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BD7397C" w14:textId="5D65534C" w:rsidR="007072A6" w:rsidRPr="008B3D6E" w:rsidRDefault="004756E1" w:rsidP="0008427C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</w:t>
            </w:r>
            <w:r w:rsidR="00A35B43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anulónként micro:bit mikrokontroller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 w:rsidR="00095DB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USB-kábel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számítógép lehetőség szerint elemtartó</w:t>
            </w:r>
          </w:p>
        </w:tc>
      </w:tr>
      <w:tr w:rsidR="007072A6" w:rsidRPr="008B3D6E" w14:paraId="7FDFEF5A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szoftver</w:t>
            </w:r>
          </w:p>
        </w:tc>
      </w:tr>
      <w:tr w:rsidR="007072A6" w:rsidRPr="00A310DE" w14:paraId="6CA465EC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059C1C15" w:rsidR="007072A6" w:rsidRPr="00881962" w:rsidRDefault="00A35B43" w:rsidP="00BF11E8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Makecode for micro:bit app</w:t>
            </w:r>
            <w:r w:rsidR="00DB475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/Microsoft store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</w:t>
            </w:r>
            <w:hyperlink r:id="rId12" w:history="1">
              <w:r w:rsidRPr="00BF11E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makecode.microbit.org</w:t>
              </w:r>
            </w:hyperlink>
            <w:r w:rsidRPr="0088196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10DE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online alkalmazás</w:t>
            </w:r>
          </w:p>
        </w:tc>
      </w:tr>
      <w:tr w:rsidR="007072A6" w:rsidRPr="008B3D6E" w14:paraId="3076FC09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382CB589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megvalósítás során használt online tartalmak, források linkjei</w:t>
            </w:r>
          </w:p>
        </w:tc>
      </w:tr>
      <w:tr w:rsidR="007072A6" w:rsidRPr="008B3D6E" w14:paraId="305F1D1B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95D0393" w14:textId="580CDA0C" w:rsidR="007072A6" w:rsidRPr="00881962" w:rsidRDefault="00A35B43" w:rsidP="00BF11E8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Makecode for micro:bit app</w:t>
            </w:r>
            <w:r w:rsidR="00DB475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/ Microsoft store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</w:t>
            </w:r>
            <w:hyperlink r:id="rId13" w:history="1">
              <w:r w:rsidRPr="00881962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https://makecode.microbit.org/</w:t>
              </w:r>
            </w:hyperlink>
            <w:r w:rsidRPr="0088196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22D7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online alkalmazás</w:t>
            </w:r>
          </w:p>
        </w:tc>
      </w:tr>
      <w:tr w:rsidR="00551C11" w:rsidRPr="008B3D6E" w14:paraId="423ED225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263D0876" w:rsidR="00551C11" w:rsidRPr="008B3D6E" w:rsidRDefault="00551C11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Nyomtatott források és eszközök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551C11" w:rsidRPr="008B3D6E" w14:paraId="516CE062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14B07B0A" w14:textId="380F0C50" w:rsidR="00551C11" w:rsidRPr="00881962" w:rsidRDefault="00A35B43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A5 méretű feladatkártyák a tanulók számára</w:t>
            </w:r>
            <w:r w:rsidR="004756E1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(laminálással tartóssá tehető)</w:t>
            </w:r>
          </w:p>
        </w:tc>
      </w:tr>
    </w:tbl>
    <w:p w14:paraId="36658E8A" w14:textId="1884FEF6" w:rsidR="00D2713E" w:rsidRDefault="00D2713E" w:rsidP="00881962">
      <w:pPr>
        <w:spacing w:line="312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44ADA159" w:rsidR="000114F3" w:rsidRPr="00D2713E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</w:p>
    <w:tbl>
      <w:tblPr>
        <w:tblStyle w:val="Rcsostblzat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7"/>
        <w:gridCol w:w="1546"/>
        <w:gridCol w:w="1685"/>
        <w:gridCol w:w="2608"/>
        <w:gridCol w:w="1994"/>
        <w:gridCol w:w="1564"/>
        <w:gridCol w:w="1703"/>
        <w:gridCol w:w="3279"/>
      </w:tblGrid>
      <w:tr w:rsidR="00063904" w:rsidRPr="004F57B6" w14:paraId="724270DF" w14:textId="77777777" w:rsidTr="004F57B6">
        <w:trPr>
          <w:trHeight w:val="244"/>
          <w:tblHeader/>
        </w:trPr>
        <w:tc>
          <w:tcPr>
            <w:tcW w:w="247" w:type="pct"/>
            <w:shd w:val="clear" w:color="auto" w:fill="F9F6FC"/>
            <w:vAlign w:val="center"/>
          </w:tcPr>
          <w:p w14:paraId="28648F55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Óra</w:t>
            </w:r>
          </w:p>
        </w:tc>
        <w:tc>
          <w:tcPr>
            <w:tcW w:w="511" w:type="pct"/>
            <w:shd w:val="clear" w:color="auto" w:fill="F9F6FC"/>
            <w:vAlign w:val="center"/>
          </w:tcPr>
          <w:p w14:paraId="34DB6C1F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A téma órákra bontása</w:t>
            </w:r>
          </w:p>
        </w:tc>
        <w:tc>
          <w:tcPr>
            <w:tcW w:w="557" w:type="pct"/>
            <w:shd w:val="clear" w:color="auto" w:fill="F9F6FC"/>
            <w:vAlign w:val="center"/>
          </w:tcPr>
          <w:p w14:paraId="60CFBC99" w14:textId="54139E56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Didaktikai feladatok</w:t>
            </w:r>
          </w:p>
        </w:tc>
        <w:tc>
          <w:tcPr>
            <w:tcW w:w="862" w:type="pct"/>
            <w:shd w:val="clear" w:color="auto" w:fill="F9F6FC"/>
            <w:vAlign w:val="center"/>
          </w:tcPr>
          <w:p w14:paraId="1C832388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Fejlesztési területek (attitűdök, készségek, képességek)</w:t>
            </w:r>
          </w:p>
        </w:tc>
        <w:tc>
          <w:tcPr>
            <w:tcW w:w="659" w:type="pct"/>
            <w:shd w:val="clear" w:color="auto" w:fill="F9F6FC"/>
            <w:vAlign w:val="center"/>
          </w:tcPr>
          <w:p w14:paraId="6DF6EC19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Ismeretanyag (fogalmak, szabályok stb.)</w:t>
            </w:r>
          </w:p>
        </w:tc>
        <w:tc>
          <w:tcPr>
            <w:tcW w:w="517" w:type="pct"/>
            <w:shd w:val="clear" w:color="auto" w:fill="F9F6FC"/>
            <w:vAlign w:val="center"/>
          </w:tcPr>
          <w:p w14:paraId="34CC772A" w14:textId="0FAE1C44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Módszerek, munkaformák</w:t>
            </w:r>
          </w:p>
        </w:tc>
        <w:tc>
          <w:tcPr>
            <w:tcW w:w="563" w:type="pct"/>
            <w:shd w:val="clear" w:color="auto" w:fill="F9F6FC"/>
            <w:vAlign w:val="center"/>
          </w:tcPr>
          <w:p w14:paraId="2304584E" w14:textId="07876784" w:rsidR="000114F3" w:rsidRPr="004F57B6" w:rsidRDefault="008B3D6E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E</w:t>
            </w:r>
            <w:r w:rsidR="000114F3"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szközök</w:t>
            </w:r>
          </w:p>
        </w:tc>
        <w:tc>
          <w:tcPr>
            <w:tcW w:w="1085" w:type="pct"/>
            <w:shd w:val="clear" w:color="auto" w:fill="F9F6FC"/>
            <w:vAlign w:val="center"/>
          </w:tcPr>
          <w:p w14:paraId="78BC7E33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Megjegyzések</w:t>
            </w:r>
          </w:p>
        </w:tc>
      </w:tr>
      <w:tr w:rsidR="00FA4FC4" w:rsidRPr="004F57B6" w14:paraId="0B69A784" w14:textId="77777777" w:rsidTr="004F57B6">
        <w:tc>
          <w:tcPr>
            <w:tcW w:w="247" w:type="pct"/>
            <w:vAlign w:val="center"/>
          </w:tcPr>
          <w:p w14:paraId="79F10F13" w14:textId="77777777" w:rsidR="000114F3" w:rsidRPr="004F57B6" w:rsidRDefault="000114F3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1.</w:t>
            </w:r>
          </w:p>
        </w:tc>
        <w:tc>
          <w:tcPr>
            <w:tcW w:w="511" w:type="pct"/>
          </w:tcPr>
          <w:p w14:paraId="2FDC33AE" w14:textId="20A003E9" w:rsidR="000114F3" w:rsidRPr="004F57B6" w:rsidRDefault="008139CE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K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 xml:space="preserve">ezdeti </w:t>
            </w:r>
            <w:r w:rsidR="00A35B43" w:rsidRPr="004F57B6">
              <w:rPr>
                <w:rFonts w:ascii="Segoe UI" w:hAnsi="Segoe UI" w:cs="Segoe UI"/>
                <w:sz w:val="19"/>
                <w:szCs w:val="19"/>
              </w:rPr>
              <w:t>lépések</w:t>
            </w:r>
          </w:p>
        </w:tc>
        <w:tc>
          <w:tcPr>
            <w:tcW w:w="557" w:type="pct"/>
          </w:tcPr>
          <w:p w14:paraId="2DB763B8" w14:textId="78393E69" w:rsidR="000114F3" w:rsidRPr="004F57B6" w:rsidRDefault="00D47F89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új ismeretek elsajátítása, </w:t>
            </w:r>
            <w:r w:rsidR="00C76EFF" w:rsidRPr="004F57B6">
              <w:rPr>
                <w:rFonts w:ascii="Segoe UI" w:hAnsi="Segoe UI" w:cs="Segoe UI"/>
                <w:sz w:val="19"/>
                <w:szCs w:val="19"/>
              </w:rPr>
              <w:t xml:space="preserve">alkalmazása,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ellenőrzése és értékelése</w:t>
            </w:r>
          </w:p>
        </w:tc>
        <w:tc>
          <w:tcPr>
            <w:tcW w:w="862" w:type="pct"/>
          </w:tcPr>
          <w:p w14:paraId="6F794496" w14:textId="14A5D298" w:rsidR="000114F3" w:rsidRPr="004F57B6" w:rsidRDefault="00A00F77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olvasott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szöveg önálló értelmezése, szakszövegnek minősülő idegen nyelvi szöveg megértése;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problémamegoldás</w:t>
            </w:r>
            <w:r w:rsidR="00FA4FC4" w:rsidRPr="004F57B6">
              <w:rPr>
                <w:rFonts w:ascii="Segoe UI" w:hAnsi="Segoe UI" w:cs="Segoe UI"/>
                <w:sz w:val="19"/>
                <w:szCs w:val="19"/>
              </w:rPr>
              <w:t xml:space="preserve">, logikus gondolkodás;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önellenőrzés </w:t>
            </w:r>
          </w:p>
        </w:tc>
        <w:tc>
          <w:tcPr>
            <w:tcW w:w="659" w:type="pct"/>
          </w:tcPr>
          <w:p w14:paraId="1A4917EB" w14:textId="48621092" w:rsidR="000114F3" w:rsidRPr="004F57B6" w:rsidRDefault="00CD4806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 felépítése; 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>utasítás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, </w:t>
            </w:r>
            <w:r w:rsidR="00E61C16" w:rsidRPr="004F57B6">
              <w:rPr>
                <w:rFonts w:ascii="Segoe UI" w:hAnsi="Segoe UI" w:cs="Segoe UI"/>
                <w:sz w:val="19"/>
                <w:szCs w:val="19"/>
              </w:rPr>
              <w:t xml:space="preserve">blokk,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kód, szimulátor, </w:t>
            </w:r>
            <w:r w:rsidR="00E61C16" w:rsidRPr="004F57B6">
              <w:rPr>
                <w:rFonts w:ascii="Segoe UI" w:hAnsi="Segoe UI" w:cs="Segoe UI"/>
                <w:sz w:val="19"/>
                <w:szCs w:val="19"/>
              </w:rPr>
              <w:t xml:space="preserve">program futtatása, LED,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program eszközre töltése</w:t>
            </w:r>
          </w:p>
        </w:tc>
        <w:tc>
          <w:tcPr>
            <w:tcW w:w="517" w:type="pct"/>
          </w:tcPr>
          <w:p w14:paraId="01275BBB" w14:textId="259460A6" w:rsidR="000114F3" w:rsidRPr="004F57B6" w:rsidRDefault="001427AD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5DF6C1BD" w14:textId="3F150C5C" w:rsidR="000114F3" w:rsidRPr="004F57B6" w:rsidRDefault="001427AD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micro:bit mikro</w:t>
            </w:r>
            <w:r w:rsidR="006D5F2B" w:rsidRPr="004F57B6">
              <w:rPr>
                <w:rFonts w:ascii="Segoe UI" w:hAnsi="Segoe UI" w:cs="Segoe UI"/>
                <w:sz w:val="19"/>
                <w:szCs w:val="19"/>
              </w:rPr>
              <w:t>-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kontroller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 xml:space="preserve">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>, elemtartó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; számítógép</w:t>
            </w:r>
          </w:p>
        </w:tc>
        <w:tc>
          <w:tcPr>
            <w:tcW w:w="1085" w:type="pct"/>
          </w:tcPr>
          <w:p w14:paraId="5E736153" w14:textId="0C7CA7B3" w:rsidR="000114F3" w:rsidRPr="004F57B6" w:rsidRDefault="002B4430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Ezen a bevezető órán kerül sor az eszköz, a programozási környezet bemutatására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</w:tr>
      <w:tr w:rsidR="00FA4FC4" w:rsidRPr="004F57B6" w14:paraId="47EB752F" w14:textId="77777777" w:rsidTr="004F57B6">
        <w:tc>
          <w:tcPr>
            <w:tcW w:w="247" w:type="pct"/>
            <w:vAlign w:val="center"/>
          </w:tcPr>
          <w:p w14:paraId="6F4C17D1" w14:textId="77777777" w:rsidR="000114F3" w:rsidRPr="004F57B6" w:rsidRDefault="000114F3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2.</w:t>
            </w:r>
          </w:p>
        </w:tc>
        <w:tc>
          <w:tcPr>
            <w:tcW w:w="511" w:type="pct"/>
          </w:tcPr>
          <w:p w14:paraId="553A94DA" w14:textId="43B6E411" w:rsidR="000114F3" w:rsidRPr="004F57B6" w:rsidRDefault="008139CE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T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 xml:space="preserve">öbb </w:t>
            </w:r>
            <w:r w:rsidR="00A35B43" w:rsidRPr="004F57B6">
              <w:rPr>
                <w:rFonts w:ascii="Segoe UI" w:hAnsi="Segoe UI" w:cs="Segoe UI"/>
                <w:sz w:val="19"/>
                <w:szCs w:val="19"/>
              </w:rPr>
              <w:t>utasítás</w:t>
            </w:r>
          </w:p>
        </w:tc>
        <w:tc>
          <w:tcPr>
            <w:tcW w:w="557" w:type="pct"/>
          </w:tcPr>
          <w:p w14:paraId="436D46A3" w14:textId="598A0818" w:rsidR="000114F3" w:rsidRPr="004F57B6" w:rsidRDefault="00D47F89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új ismeretek elsajátítása, </w:t>
            </w:r>
            <w:r w:rsidR="00C76EFF" w:rsidRPr="004F57B6">
              <w:rPr>
                <w:rFonts w:ascii="Segoe UI" w:hAnsi="Segoe UI" w:cs="Segoe UI"/>
                <w:sz w:val="19"/>
                <w:szCs w:val="19"/>
              </w:rPr>
              <w:t xml:space="preserve">alkalmazása,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ellenőrzése és értékelése</w:t>
            </w:r>
          </w:p>
        </w:tc>
        <w:tc>
          <w:tcPr>
            <w:tcW w:w="862" w:type="pct"/>
          </w:tcPr>
          <w:p w14:paraId="523BB414" w14:textId="17BEFABD" w:rsidR="000114F3" w:rsidRPr="004F57B6" w:rsidRDefault="006772DC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olvasott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szöveg önálló értelmezése, szakszövegnek minősülő idegen nyelvi szöveg megértése;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problémamegoldás</w:t>
            </w:r>
            <w:r w:rsidR="00FA4FC4" w:rsidRPr="004F57B6">
              <w:rPr>
                <w:rFonts w:ascii="Segoe UI" w:hAnsi="Segoe UI" w:cs="Segoe UI"/>
                <w:sz w:val="19"/>
                <w:szCs w:val="19"/>
              </w:rPr>
              <w:t xml:space="preserve">, logikus gondolkodás;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>Önellenőrzés</w:t>
            </w:r>
          </w:p>
        </w:tc>
        <w:tc>
          <w:tcPr>
            <w:tcW w:w="659" w:type="pct"/>
          </w:tcPr>
          <w:p w14:paraId="57784D70" w14:textId="72E686B6" w:rsidR="000114F3" w:rsidRPr="004F57B6" w:rsidRDefault="006772DC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u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 xml:space="preserve">tasítások egymásutánja,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d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>uplikálás</w:t>
            </w:r>
          </w:p>
        </w:tc>
        <w:tc>
          <w:tcPr>
            <w:tcW w:w="517" w:type="pct"/>
          </w:tcPr>
          <w:p w14:paraId="3D3FAA4A" w14:textId="7A8AD5DD" w:rsidR="000114F3" w:rsidRPr="004F57B6" w:rsidRDefault="001427AD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4E74A23D" w14:textId="6C83C894" w:rsidR="000114F3" w:rsidRPr="004F57B6" w:rsidRDefault="00E6786E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micro:bit mikro</w:t>
            </w:r>
            <w:r w:rsidR="006D5F2B" w:rsidRPr="004F57B6">
              <w:rPr>
                <w:rFonts w:ascii="Segoe UI" w:hAnsi="Segoe UI" w:cs="Segoe UI"/>
                <w:sz w:val="19"/>
                <w:szCs w:val="19"/>
              </w:rPr>
              <w:t>-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6B80D154" w14:textId="675F415F" w:rsidR="000114F3" w:rsidRPr="004F57B6" w:rsidRDefault="009B54A3" w:rsidP="00837DDA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Motiváló feladatokkal találkoznak a diákok, ugyanakkor ezen az órán 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>jó, ha tudatosul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F22D7F" w:rsidRPr="004F57B6">
              <w:rPr>
                <w:rFonts w:ascii="Segoe UI" w:hAnsi="Segoe UI" w:cs="Segoe UI"/>
                <w:sz w:val="19"/>
                <w:szCs w:val="19"/>
              </w:rPr>
              <w:t>bennük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, hogy a hibázás a 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 xml:space="preserve">tanulási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foly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>a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mat része.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7A4DA4" w:rsidRPr="004F57B6">
              <w:rPr>
                <w:rFonts w:ascii="Segoe UI" w:hAnsi="Segoe UI" w:cs="Segoe UI"/>
                <w:sz w:val="19"/>
                <w:szCs w:val="19"/>
              </w:rPr>
              <w:t>A rázás funkció használat</w:t>
            </w:r>
            <w:r w:rsidR="00837DDA">
              <w:rPr>
                <w:rFonts w:ascii="Segoe UI" w:hAnsi="Segoe UI" w:cs="Segoe UI"/>
                <w:sz w:val="19"/>
                <w:szCs w:val="19"/>
              </w:rPr>
              <w:t>akor</w:t>
            </w:r>
            <w:r w:rsidR="007A4DA4" w:rsidRPr="004F57B6">
              <w:rPr>
                <w:rFonts w:ascii="Segoe UI" w:hAnsi="Segoe UI" w:cs="Segoe UI"/>
                <w:sz w:val="19"/>
                <w:szCs w:val="19"/>
              </w:rPr>
              <w:t xml:space="preserve"> érdemes elemről működtetni a mikrokontrollert.</w:t>
            </w:r>
          </w:p>
        </w:tc>
      </w:tr>
      <w:tr w:rsidR="00063904" w:rsidRPr="004F57B6" w14:paraId="47C40089" w14:textId="77777777" w:rsidTr="004F57B6">
        <w:tc>
          <w:tcPr>
            <w:tcW w:w="247" w:type="pct"/>
            <w:vAlign w:val="center"/>
          </w:tcPr>
          <w:p w14:paraId="39D07904" w14:textId="15D1993A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3.</w:t>
            </w:r>
          </w:p>
        </w:tc>
        <w:tc>
          <w:tcPr>
            <w:tcW w:w="511" w:type="pct"/>
          </w:tcPr>
          <w:p w14:paraId="0DBF4E5F" w14:textId="24EFFEA5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Feltételes és számlálós ciklus</w:t>
            </w:r>
          </w:p>
        </w:tc>
        <w:tc>
          <w:tcPr>
            <w:tcW w:w="557" w:type="pct"/>
          </w:tcPr>
          <w:p w14:paraId="7F2E43A9" w14:textId="2608B8B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2CE6B098" w14:textId="37A3F85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291176FC" w14:textId="287BC920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feltétel; igaz-hamis állítások; tagadás; ciklus</w:t>
            </w:r>
          </w:p>
        </w:tc>
        <w:tc>
          <w:tcPr>
            <w:tcW w:w="517" w:type="pct"/>
          </w:tcPr>
          <w:p w14:paraId="1E0E6B21" w14:textId="2FDF9316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2A3092B4" w14:textId="656B60F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2478C255" w14:textId="485F4F7B" w:rsidR="00063904" w:rsidRPr="004F57B6" w:rsidRDefault="00063904" w:rsidP="007C2D5B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A program szimuláción </w:t>
            </w:r>
            <w:r w:rsidR="00837DDA">
              <w:rPr>
                <w:rFonts w:ascii="Segoe UI" w:hAnsi="Segoe UI" w:cs="Segoe UI"/>
                <w:sz w:val="19"/>
                <w:szCs w:val="19"/>
              </w:rPr>
              <w:t>való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futtatás</w:t>
            </w:r>
            <w:r w:rsidR="00837DDA">
              <w:rPr>
                <w:rFonts w:ascii="Segoe UI" w:hAnsi="Segoe UI" w:cs="Segoe UI"/>
                <w:sz w:val="19"/>
                <w:szCs w:val="19"/>
              </w:rPr>
              <w:t>akor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célszerű megmutatni a lassított futási módot (csiga szimbólum), így a diákok futás közben látják</w:t>
            </w:r>
            <w:r w:rsidR="007C2D5B">
              <w:rPr>
                <w:rFonts w:ascii="Segoe UI" w:hAnsi="Segoe UI" w:cs="Segoe UI"/>
                <w:sz w:val="19"/>
                <w:szCs w:val="19"/>
              </w:rPr>
              <w:t>,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mikor melyik ágban, illetve ciklusrészben van éppen a program.</w:t>
            </w:r>
          </w:p>
        </w:tc>
      </w:tr>
      <w:tr w:rsidR="00063904" w:rsidRPr="004F57B6" w14:paraId="1B3B37D5" w14:textId="77777777" w:rsidTr="004F57B6">
        <w:tc>
          <w:tcPr>
            <w:tcW w:w="247" w:type="pct"/>
            <w:vAlign w:val="center"/>
          </w:tcPr>
          <w:p w14:paraId="45555073" w14:textId="11CBC8AA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lastRenderedPageBreak/>
              <w:t>4.</w:t>
            </w:r>
          </w:p>
        </w:tc>
        <w:tc>
          <w:tcPr>
            <w:tcW w:w="511" w:type="pct"/>
          </w:tcPr>
          <w:p w14:paraId="74FC2CF5" w14:textId="51DDDFB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Elágazások</w:t>
            </w:r>
          </w:p>
        </w:tc>
        <w:tc>
          <w:tcPr>
            <w:tcW w:w="557" w:type="pct"/>
          </w:tcPr>
          <w:p w14:paraId="0955A366" w14:textId="47DC9E5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356A4537" w14:textId="75B42DAC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48EE1B8F" w14:textId="1C49222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elágazás; feltétel; ha, akkor; relációk</w:t>
            </w:r>
          </w:p>
        </w:tc>
        <w:tc>
          <w:tcPr>
            <w:tcW w:w="517" w:type="pct"/>
          </w:tcPr>
          <w:p w14:paraId="71A408D9" w14:textId="3CB0505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3CF46D1C" w14:textId="7EF98CD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080AA3D1" w14:textId="4F42B0BA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Hívjuk fel a diákok figyelmét arra, hogy a figyelt hőmérséklet a processzor melegedése miatt eltér a valódi hőmérséklettől.</w:t>
            </w:r>
          </w:p>
        </w:tc>
      </w:tr>
      <w:tr w:rsidR="00063904" w:rsidRPr="004F57B6" w14:paraId="7C76F0B4" w14:textId="77777777" w:rsidTr="004F57B6">
        <w:tc>
          <w:tcPr>
            <w:tcW w:w="247" w:type="pct"/>
            <w:vAlign w:val="center"/>
          </w:tcPr>
          <w:p w14:paraId="49D9B4FA" w14:textId="42CAE04C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5.</w:t>
            </w:r>
          </w:p>
        </w:tc>
        <w:tc>
          <w:tcPr>
            <w:tcW w:w="511" w:type="pct"/>
          </w:tcPr>
          <w:p w14:paraId="4000C96A" w14:textId="7C0B99D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Változó fogalmának bevezetése</w:t>
            </w:r>
          </w:p>
        </w:tc>
        <w:tc>
          <w:tcPr>
            <w:tcW w:w="557" w:type="pct"/>
          </w:tcPr>
          <w:p w14:paraId="793BC53D" w14:textId="641A1CA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050ABE48" w14:textId="58CA3890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08329339" w14:textId="60E8DCD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változó; kezdőérték; véletlenszám</w:t>
            </w:r>
          </w:p>
        </w:tc>
        <w:tc>
          <w:tcPr>
            <w:tcW w:w="517" w:type="pct"/>
          </w:tcPr>
          <w:p w14:paraId="174694A0" w14:textId="606D90A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09C08A55" w14:textId="1676A5F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3A8787F1" w14:textId="22FF7FCD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fiatalabb korosztálynak problémát jelenthet a fogalom megértése. A változó fogalmát lehet olyan dobozként szemléltetni, aminek neve van, amibe dolgokat be lehet helyezni.</w:t>
            </w:r>
          </w:p>
        </w:tc>
      </w:tr>
      <w:tr w:rsidR="00063904" w:rsidRPr="004F57B6" w14:paraId="11EBBC38" w14:textId="77777777" w:rsidTr="004F57B6">
        <w:tc>
          <w:tcPr>
            <w:tcW w:w="247" w:type="pct"/>
            <w:vAlign w:val="center"/>
          </w:tcPr>
          <w:p w14:paraId="79FD2685" w14:textId="3ED6AE58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6.</w:t>
            </w:r>
          </w:p>
        </w:tc>
        <w:tc>
          <w:tcPr>
            <w:tcW w:w="511" w:type="pct"/>
          </w:tcPr>
          <w:p w14:paraId="7FBBA357" w14:textId="4CEB3BC3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Logikai műveletek</w:t>
            </w:r>
          </w:p>
        </w:tc>
        <w:tc>
          <w:tcPr>
            <w:tcW w:w="557" w:type="pct"/>
          </w:tcPr>
          <w:p w14:paraId="5C763784" w14:textId="776080D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3E3CA6FC" w14:textId="4C3C234E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3A2347C5" w14:textId="7777777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és, vagy műveletek; relációk fényérzékelő; mágneses mező</w:t>
            </w:r>
          </w:p>
          <w:p w14:paraId="37DED7D5" w14:textId="768521A3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iránytű</w:t>
            </w:r>
          </w:p>
        </w:tc>
        <w:tc>
          <w:tcPr>
            <w:tcW w:w="517" w:type="pct"/>
          </w:tcPr>
          <w:p w14:paraId="7B0AC863" w14:textId="6C685895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67B67F24" w14:textId="33C2655E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5F38679C" w14:textId="01C287DC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fiatalabb korosztálynál szükség lehet a szögek nagyságának értelmezésére.</w:t>
            </w:r>
          </w:p>
        </w:tc>
      </w:tr>
      <w:tr w:rsidR="00063904" w:rsidRPr="004F57B6" w14:paraId="6A289E7C" w14:textId="77777777" w:rsidTr="004F57B6">
        <w:tc>
          <w:tcPr>
            <w:tcW w:w="247" w:type="pct"/>
            <w:vAlign w:val="center"/>
          </w:tcPr>
          <w:p w14:paraId="1BA05D14" w14:textId="74F350F7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7.</w:t>
            </w:r>
          </w:p>
        </w:tc>
        <w:tc>
          <w:tcPr>
            <w:tcW w:w="511" w:type="pct"/>
          </w:tcPr>
          <w:p w14:paraId="721F8C99" w14:textId="3575F9EF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Változók értékének növelése, csökkentése</w:t>
            </w:r>
          </w:p>
        </w:tc>
        <w:tc>
          <w:tcPr>
            <w:tcW w:w="557" w:type="pct"/>
          </w:tcPr>
          <w:p w14:paraId="3F61BC99" w14:textId="0A021660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238D0C88" w14:textId="0D211E7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752673CD" w14:textId="4A9AA0E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koordináta-rendszer; matematikai műveletek</w:t>
            </w:r>
          </w:p>
        </w:tc>
        <w:tc>
          <w:tcPr>
            <w:tcW w:w="517" w:type="pct"/>
          </w:tcPr>
          <w:p w14:paraId="5F357ABA" w14:textId="291BD0C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21B22A22" w14:textId="7307655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4B0717CB" w14:textId="4E97B4FD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változó értékének növelésére van beépített utasítás (Change „A” by „1”). Az itt használt programozási struktúra (a=A+1) segíthet a későbbi programozási nyelvek használatában.</w:t>
            </w:r>
          </w:p>
        </w:tc>
      </w:tr>
      <w:tr w:rsidR="00063904" w:rsidRPr="004F57B6" w14:paraId="7435709B" w14:textId="77777777" w:rsidTr="004F57B6">
        <w:tc>
          <w:tcPr>
            <w:tcW w:w="247" w:type="pct"/>
            <w:vAlign w:val="center"/>
          </w:tcPr>
          <w:p w14:paraId="3354EFC9" w14:textId="2D072CB2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lastRenderedPageBreak/>
              <w:t>8.</w:t>
            </w:r>
          </w:p>
        </w:tc>
        <w:tc>
          <w:tcPr>
            <w:tcW w:w="511" w:type="pct"/>
          </w:tcPr>
          <w:p w14:paraId="5C7FCBB5" w14:textId="074A79E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Ciklusváltozó használata</w:t>
            </w:r>
          </w:p>
        </w:tc>
        <w:tc>
          <w:tcPr>
            <w:tcW w:w="557" w:type="pct"/>
          </w:tcPr>
          <w:p w14:paraId="2DB6C8DB" w14:textId="4F32CF6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584434D3" w14:textId="6B4BAFBB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4BAB767E" w14:textId="51A188C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ciklusváltozó; egymásba ágyazott ciklusok; fényerősség</w:t>
            </w:r>
          </w:p>
        </w:tc>
        <w:tc>
          <w:tcPr>
            <w:tcW w:w="517" w:type="pct"/>
          </w:tcPr>
          <w:p w14:paraId="0BED9293" w14:textId="3D0A01A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341CB9DD" w14:textId="01C6D73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4D13306C" w14:textId="3816421F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LED-ek sor és oszlop szerinti felvil</w:t>
            </w:r>
            <w:r w:rsidR="000A4AD6">
              <w:rPr>
                <w:rFonts w:ascii="Segoe UI" w:hAnsi="Segoe UI" w:cs="Segoe UI"/>
                <w:sz w:val="19"/>
                <w:szCs w:val="19"/>
              </w:rPr>
              <w:t>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antása látványosan szemlélteti a diákok számára a cilkusváltozó módosulását.</w:t>
            </w:r>
          </w:p>
        </w:tc>
      </w:tr>
      <w:tr w:rsidR="00063904" w:rsidRPr="004F57B6" w14:paraId="66D1C68F" w14:textId="77777777" w:rsidTr="004F57B6">
        <w:tc>
          <w:tcPr>
            <w:tcW w:w="247" w:type="pct"/>
            <w:vAlign w:val="center"/>
          </w:tcPr>
          <w:p w14:paraId="412DCE30" w14:textId="3F5393EF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9.</w:t>
            </w:r>
          </w:p>
        </w:tc>
        <w:tc>
          <w:tcPr>
            <w:tcW w:w="511" w:type="pct"/>
          </w:tcPr>
          <w:p w14:paraId="154BE63A" w14:textId="045F076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Animáció készítése</w:t>
            </w:r>
          </w:p>
        </w:tc>
        <w:tc>
          <w:tcPr>
            <w:tcW w:w="557" w:type="pct"/>
          </w:tcPr>
          <w:p w14:paraId="1BCBE9EF" w14:textId="4CABAA26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78DA2567" w14:textId="70AB425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63D9C75E" w14:textId="751C7823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nagy kép; eltolás, görgetés</w:t>
            </w:r>
          </w:p>
        </w:tc>
        <w:tc>
          <w:tcPr>
            <w:tcW w:w="517" w:type="pct"/>
          </w:tcPr>
          <w:p w14:paraId="34C2512B" w14:textId="6039DF02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1DB0A74E" w14:textId="1515141B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1D0F1628" w14:textId="0CF65674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Ez a foglalkozás inspirációt adhat különböző rövid történetek eljátszására.</w:t>
            </w:r>
          </w:p>
        </w:tc>
      </w:tr>
      <w:tr w:rsidR="00063904" w:rsidRPr="004F57B6" w14:paraId="135430F5" w14:textId="77777777" w:rsidTr="004F57B6">
        <w:tc>
          <w:tcPr>
            <w:tcW w:w="247" w:type="pct"/>
            <w:vAlign w:val="center"/>
          </w:tcPr>
          <w:p w14:paraId="18BB4779" w14:textId="615F45FA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10.</w:t>
            </w:r>
          </w:p>
        </w:tc>
        <w:tc>
          <w:tcPr>
            <w:tcW w:w="511" w:type="pct"/>
          </w:tcPr>
          <w:p w14:paraId="63B1B988" w14:textId="1F0C7D9C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Összetett feladatok</w:t>
            </w:r>
          </w:p>
        </w:tc>
        <w:tc>
          <w:tcPr>
            <w:tcW w:w="557" w:type="pct"/>
          </w:tcPr>
          <w:p w14:paraId="342788AC" w14:textId="3D3B91D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rendszerezése, rögzítése, ellenőrzése és értékelése</w:t>
            </w:r>
          </w:p>
        </w:tc>
        <w:tc>
          <w:tcPr>
            <w:tcW w:w="862" w:type="pct"/>
          </w:tcPr>
          <w:p w14:paraId="6BB30865" w14:textId="315648C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Rendszerezés; önellenőrzés</w:t>
            </w:r>
          </w:p>
        </w:tc>
        <w:tc>
          <w:tcPr>
            <w:tcW w:w="659" w:type="pct"/>
          </w:tcPr>
          <w:p w14:paraId="4E5609B2" w14:textId="5633078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abszolút érték; összetett elágazás; </w:t>
            </w:r>
          </w:p>
        </w:tc>
        <w:tc>
          <w:tcPr>
            <w:tcW w:w="517" w:type="pct"/>
          </w:tcPr>
          <w:p w14:paraId="55BEC702" w14:textId="7EB4D54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12E56D4C" w14:textId="7567BE3B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069EC0B9" w14:textId="016ADB71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Ezen az órán a korábban elsajátított ismereteket alkalmazhatják a diákok összetett feladatokban. Jó alkalom az eddigiek rendszerezésére.</w:t>
            </w:r>
          </w:p>
        </w:tc>
      </w:tr>
    </w:tbl>
    <w:p w14:paraId="7A1636F6" w14:textId="27EFCDF5" w:rsidR="005B4825" w:rsidRPr="00063904" w:rsidRDefault="005B4825">
      <w:pPr>
        <w:rPr>
          <w:sz w:val="20"/>
          <w:szCs w:val="20"/>
        </w:rPr>
      </w:pPr>
      <w:r w:rsidRPr="00063904">
        <w:rPr>
          <w:sz w:val="20"/>
          <w:szCs w:val="20"/>
        </w:rPr>
        <w:br w:type="page"/>
      </w:r>
    </w:p>
    <w:p w14:paraId="7259BFBF" w14:textId="68A2CFC2" w:rsidR="0018710C" w:rsidRPr="00426313" w:rsidRDefault="00F85AD3" w:rsidP="00920A91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0E3C34" w:rsidRPr="002F0C30" w14:paraId="28A06D7C" w14:textId="77777777" w:rsidTr="006F7083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0640854" w14:textId="54AD0B8D" w:rsidR="000E3C34" w:rsidRPr="006A5C4B" w:rsidRDefault="006A5C4B" w:rsidP="006A5C4B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1. </w:t>
            </w:r>
            <w:r w:rsidR="000E3C34"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A5C4B" w:rsidRPr="002F0C30" w14:paraId="1D60F1FD" w14:textId="77777777" w:rsidTr="006F7083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1AB80C4E" w14:textId="152BEDE4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21BCD46B" w14:textId="77777777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642DDCAB" w14:textId="77777777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565A9094" w14:textId="77777777" w:rsidR="00543DB7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4E77771E" w14:textId="10C0FA9A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821A26C" w14:textId="77777777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6A5C4B" w:rsidRPr="002F0C30" w14:paraId="7B0F6DE0" w14:textId="77777777" w:rsidTr="006F7083">
        <w:trPr>
          <w:jc w:val="center"/>
        </w:trPr>
        <w:tc>
          <w:tcPr>
            <w:tcW w:w="372" w:type="pct"/>
            <w:vAlign w:val="center"/>
          </w:tcPr>
          <w:p w14:paraId="2B3027D7" w14:textId="5739402B" w:rsidR="002B4519" w:rsidRPr="007C374E" w:rsidRDefault="0044675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1</w:t>
            </w:r>
            <w:r w:rsidR="007C15DE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920A91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71752E08" w14:textId="5DBD9290" w:rsidR="002B4519" w:rsidRPr="007C374E" w:rsidRDefault="001E00B2" w:rsidP="007C374E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bemutatja az eszközt és a programozási környezetet</w:t>
            </w:r>
            <w:r w:rsidR="00920A91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3773DB53" w14:textId="0DE322E0" w:rsidR="002B4519" w:rsidRPr="007C374E" w:rsidRDefault="0044675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microbit eszköz</w:t>
            </w:r>
            <w:r w:rsidR="001E00B2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és a programozási környezet bemutatása</w:t>
            </w:r>
          </w:p>
        </w:tc>
        <w:tc>
          <w:tcPr>
            <w:tcW w:w="617" w:type="pct"/>
          </w:tcPr>
          <w:p w14:paraId="72B1C0B6" w14:textId="2283589A" w:rsidR="002B4519" w:rsidRPr="007C374E" w:rsidRDefault="0051557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munka</w:t>
            </w:r>
          </w:p>
        </w:tc>
        <w:tc>
          <w:tcPr>
            <w:tcW w:w="863" w:type="pct"/>
          </w:tcPr>
          <w:p w14:paraId="283B03D9" w14:textId="38BE1C45" w:rsidR="002B4519" w:rsidRPr="007C374E" w:rsidRDefault="001E00B2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programozási környezet bemutatásához projektor; tanulónként </w:t>
            </w:r>
            <w:r w:rsidR="00515577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095DBD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515577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számítógép; elemtartó; 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1. számú feladatkártya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;</w:t>
            </w:r>
          </w:p>
        </w:tc>
      </w:tr>
      <w:tr w:rsidR="006A5C4B" w:rsidRPr="002F0C30" w14:paraId="7F20E4B7" w14:textId="77777777" w:rsidTr="006F7083">
        <w:trPr>
          <w:jc w:val="center"/>
        </w:trPr>
        <w:tc>
          <w:tcPr>
            <w:tcW w:w="372" w:type="pct"/>
            <w:vAlign w:val="center"/>
          </w:tcPr>
          <w:p w14:paraId="19F7269C" w14:textId="64FF09FB" w:rsidR="002B4519" w:rsidRPr="007C374E" w:rsidRDefault="007F4B3A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2</w:t>
            </w:r>
            <w:r w:rsidR="007C15DE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0</w:t>
            </w:r>
            <w:r w:rsidR="00920A91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3990E871" w14:textId="3575FC04" w:rsidR="002B4519" w:rsidRPr="007C374E" w:rsidRDefault="007C15DE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 xml:space="preserve">A </w:t>
            </w:r>
            <w:r w:rsidR="001E00B2"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 xml:space="preserve">tanulók a </w:t>
            </w: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feladatkártya feladatai</w:t>
            </w:r>
            <w:r w:rsidR="001E00B2"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val foglalkoznak</w:t>
            </w:r>
            <w:r w:rsidR="00653740"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.</w:t>
            </w:r>
            <w:r w:rsidR="00653740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</w:t>
            </w:r>
            <w:r w:rsidR="00702D8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653740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, majd elkészítik a leírás alapján a kódot. </w:t>
            </w:r>
            <w:r w:rsidR="00702D8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Futtatják a kódot, </w:t>
            </w:r>
            <w:r w:rsidR="009D01AF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értékelik a látott eredményt. </w:t>
            </w:r>
            <w:r w:rsidR="00653740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minta alapján megpróbálják megoldani az önálló kihívásokat, munkájukat a hátlapon levő </w:t>
            </w:r>
            <w:r w:rsidR="00C048D4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megoldás alapján ellenőrzik. </w:t>
            </w:r>
            <w:r w:rsidR="00A7144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 szükséges, segítséget kérnek társaiktól, illetve a tanártól.</w:t>
            </w:r>
            <w:r w:rsidR="009F1E16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Az 1. számú feladatkártya feladatai alapján a tanulók megismerik a kártyához tartozó tanulási módszert, egyszerű, látványos kódokat írnak, amelyet a mikrokontrollerre töltve kipróbálnak.</w:t>
            </w:r>
          </w:p>
        </w:tc>
        <w:tc>
          <w:tcPr>
            <w:tcW w:w="1222" w:type="pct"/>
          </w:tcPr>
          <w:p w14:paraId="0732129E" w14:textId="7EE5D1E1" w:rsidR="002B4519" w:rsidRPr="007C374E" w:rsidRDefault="00E00A69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</w:t>
            </w:r>
            <w:r w:rsidR="002668C3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617" w:type="pct"/>
          </w:tcPr>
          <w:p w14:paraId="2700E987" w14:textId="61E3CE40" w:rsidR="002B4519" w:rsidRPr="007C374E" w:rsidRDefault="007C15DE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690BA75F" w14:textId="2D3C3E05" w:rsidR="002B4519" w:rsidRPr="007C374E" w:rsidRDefault="001E00B2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095DBD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1. számú feladatkártya</w:t>
            </w:r>
          </w:p>
        </w:tc>
      </w:tr>
      <w:tr w:rsidR="006F7083" w:rsidRPr="002F0C30" w14:paraId="318AC629" w14:textId="77777777" w:rsidTr="006F7083">
        <w:trPr>
          <w:jc w:val="center"/>
        </w:trPr>
        <w:tc>
          <w:tcPr>
            <w:tcW w:w="372" w:type="pct"/>
            <w:vAlign w:val="center"/>
          </w:tcPr>
          <w:p w14:paraId="01592A5C" w14:textId="0E8AAF0F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54BAB05C" w14:textId="796A8EEA" w:rsidR="006A5C4B" w:rsidRPr="007C374E" w:rsidRDefault="006A5C4B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190CA852" w14:textId="07F99741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a tanulótársakkal fejlesztheti az anyanyelvi kompetenciát, növekedhet a tanulók önbizalma.</w:t>
            </w:r>
          </w:p>
        </w:tc>
        <w:tc>
          <w:tcPr>
            <w:tcW w:w="617" w:type="pct"/>
          </w:tcPr>
          <w:p w14:paraId="15A20A23" w14:textId="0D2C4FFD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046BAAF9" w14:textId="7805594D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mikrokontroller; USB-kábel, számítógép; elemtartó</w:t>
            </w:r>
          </w:p>
        </w:tc>
      </w:tr>
      <w:tr w:rsidR="006A5C4B" w:rsidRPr="002F0C30" w14:paraId="78B07E3F" w14:textId="77777777" w:rsidTr="006F7083">
        <w:trPr>
          <w:jc w:val="center"/>
        </w:trPr>
        <w:tc>
          <w:tcPr>
            <w:tcW w:w="372" w:type="pct"/>
            <w:vAlign w:val="center"/>
          </w:tcPr>
          <w:p w14:paraId="5EF05F9F" w14:textId="003FC840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46915072" w14:textId="29F1FAAB" w:rsidR="006A5C4B" w:rsidRPr="007C374E" w:rsidRDefault="006A5C4B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FC7FEA7" w14:textId="432A4D89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46813352" w14:textId="48ED59B6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659AA4C8" w14:textId="549765E5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  <w:tr w:rsidR="006A5C4B" w:rsidRPr="002F0C30" w14:paraId="62C27FAF" w14:textId="77777777" w:rsidTr="006F7083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1BB1FDE" w14:textId="521FFE81" w:rsidR="006A5C4B" w:rsidRPr="006A5C4B" w:rsidRDefault="006A5C4B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2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A5C4B" w:rsidRPr="002F0C30" w14:paraId="5D24F7AB" w14:textId="77777777" w:rsidTr="006F7083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5AA935F6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288812F5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074C0CC3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0B923A75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03D95507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439F9BB3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6A5C4B" w:rsidRPr="002F0C30" w14:paraId="2A2C487B" w14:textId="77777777" w:rsidTr="006F7083">
        <w:trPr>
          <w:jc w:val="center"/>
        </w:trPr>
        <w:tc>
          <w:tcPr>
            <w:tcW w:w="372" w:type="pct"/>
            <w:vAlign w:val="center"/>
          </w:tcPr>
          <w:p w14:paraId="6E3E4C8F" w14:textId="09AEDCB6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670C0A4D" w14:textId="1455DE7A" w:rsidR="006A5C4B" w:rsidRPr="007C374E" w:rsidRDefault="006A5C4B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Praktikus tanári tanácsok a program elkészítéséhez. Utasítások duplikálásának, áthelyezésének megmutatása</w:t>
            </w:r>
          </w:p>
        </w:tc>
        <w:tc>
          <w:tcPr>
            <w:tcW w:w="1222" w:type="pct"/>
          </w:tcPr>
          <w:p w14:paraId="53F40BA8" w14:textId="3D44B62D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Segítségnyújtás kód gyorsabb elkészítéséhez</w:t>
            </w:r>
          </w:p>
        </w:tc>
        <w:tc>
          <w:tcPr>
            <w:tcW w:w="617" w:type="pct"/>
          </w:tcPr>
          <w:p w14:paraId="54700425" w14:textId="100DBD9C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685BF0A8" w14:textId="7A2FB44E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bemutatáshoz projektor; tanulónként micro:bit mikrokontroller; USB-kábel, számítógép; elemtartó; 2. számú feladatkártya;</w:t>
            </w:r>
          </w:p>
        </w:tc>
      </w:tr>
      <w:tr w:rsidR="006A5C4B" w:rsidRPr="002F0C30" w14:paraId="68A0F851" w14:textId="77777777" w:rsidTr="006F7083">
        <w:trPr>
          <w:jc w:val="center"/>
        </w:trPr>
        <w:tc>
          <w:tcPr>
            <w:tcW w:w="372" w:type="pct"/>
            <w:vAlign w:val="center"/>
          </w:tcPr>
          <w:p w14:paraId="7FE55C4A" w14:textId="1324FBBD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0CDA4E9D" w14:textId="77777777" w:rsidR="006A5C4B" w:rsidRPr="007C374E" w:rsidRDefault="006A5C4B" w:rsidP="007C374E">
            <w:pPr>
              <w:spacing w:after="1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1D127946" w14:textId="2E06A56B" w:rsidR="006A5C4B" w:rsidRPr="007C374E" w:rsidRDefault="006A5C4B" w:rsidP="007C374E">
            <w:pPr>
              <w:spacing w:after="1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2. számú feladatkártya feladatai alapján a diákok megértik, hogyan működik a kód, milyen sorrendben hajtódnak végre az utasítások. </w:t>
            </w:r>
          </w:p>
        </w:tc>
        <w:tc>
          <w:tcPr>
            <w:tcW w:w="1222" w:type="pct"/>
          </w:tcPr>
          <w:p w14:paraId="68C3259B" w14:textId="5004BF2E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21868779" w14:textId="61272239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4107F078" w14:textId="3558CEBB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tanulónként micro:bit mikrokontroller; USB-kábel, számítógép; elemtartó; 2. számú feladatkártya</w:t>
            </w:r>
          </w:p>
        </w:tc>
      </w:tr>
      <w:tr w:rsidR="006F7083" w:rsidRPr="002F0C30" w14:paraId="19E3617E" w14:textId="77777777" w:rsidTr="006F7083">
        <w:trPr>
          <w:jc w:val="center"/>
        </w:trPr>
        <w:tc>
          <w:tcPr>
            <w:tcW w:w="372" w:type="pct"/>
            <w:vAlign w:val="center"/>
          </w:tcPr>
          <w:p w14:paraId="02633BA2" w14:textId="2AFFB699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33F36129" w14:textId="6F60BCC9" w:rsidR="006A5C4B" w:rsidRPr="007C374E" w:rsidRDefault="006A5C4B" w:rsidP="007C374E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1AE33B4A" w14:textId="1B8E0022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1A6644C0" w14:textId="31A7EAB3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60683C6F" w14:textId="11E3A069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mikrokontroller; USB-kábel, számítógép; elemtartó</w:t>
            </w:r>
          </w:p>
        </w:tc>
      </w:tr>
      <w:tr w:rsidR="006F7083" w:rsidRPr="002F0C30" w14:paraId="54DEE88D" w14:textId="77777777" w:rsidTr="006F7083">
        <w:trPr>
          <w:jc w:val="center"/>
        </w:trPr>
        <w:tc>
          <w:tcPr>
            <w:tcW w:w="372" w:type="pct"/>
            <w:vAlign w:val="center"/>
          </w:tcPr>
          <w:p w14:paraId="431FD938" w14:textId="648D8547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37DD06E5" w14:textId="243EEA48" w:rsidR="006A5C4B" w:rsidRPr="007C374E" w:rsidRDefault="006A5C4B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355E58F5" w14:textId="1CAE9ECE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7F8779B4" w14:textId="720F05B9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0B54F245" w14:textId="455B6F96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0967C4B3" w14:textId="77777777" w:rsidR="006F7083" w:rsidRDefault="006F7083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6F7083" w:rsidRPr="002F0C30" w14:paraId="10D7752D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CF1BC73" w14:textId="60875A8C" w:rsidR="006F7083" w:rsidRPr="006A5C4B" w:rsidRDefault="006F7083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3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F7083" w:rsidRPr="002F0C30" w14:paraId="56B63E4C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4B6FA51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6AADCD64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28AD589C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1D2D2600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81792DB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6B69D8FC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422F16" w:rsidRPr="002F0C30" w14:paraId="4E591032" w14:textId="77777777" w:rsidTr="00B742EE">
        <w:trPr>
          <w:jc w:val="center"/>
        </w:trPr>
        <w:tc>
          <w:tcPr>
            <w:tcW w:w="372" w:type="pct"/>
            <w:vAlign w:val="center"/>
          </w:tcPr>
          <w:p w14:paraId="2880C21A" w14:textId="4595D41C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6EA326C6" w14:textId="1FF71D6D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 feltételes ciklus és a számlálós fogalmát a mindennapi életből vett példákkal. Pl. addig várunk a buszmegállóban, amíg a nekünk megfelelő számú busz nem jön; testnevelés órán tízszer kell leguggolni. Megmutatja a lassított futási módot.</w:t>
            </w:r>
          </w:p>
        </w:tc>
        <w:tc>
          <w:tcPr>
            <w:tcW w:w="1222" w:type="pct"/>
          </w:tcPr>
          <w:p w14:paraId="66309D9C" w14:textId="7777777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feltételes ciklus és a számlálós fogalmának megértése</w:t>
            </w:r>
          </w:p>
          <w:p w14:paraId="04137724" w14:textId="4F036065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617" w:type="pct"/>
          </w:tcPr>
          <w:p w14:paraId="79CE4145" w14:textId="721B60A8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78AADFCF" w14:textId="42A68A7C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3. számú feladatkártya;</w:t>
            </w:r>
          </w:p>
        </w:tc>
      </w:tr>
      <w:tr w:rsidR="00422F16" w:rsidRPr="002F0C30" w14:paraId="63AFDD46" w14:textId="77777777" w:rsidTr="00B742EE">
        <w:trPr>
          <w:jc w:val="center"/>
        </w:trPr>
        <w:tc>
          <w:tcPr>
            <w:tcW w:w="372" w:type="pct"/>
            <w:vAlign w:val="center"/>
          </w:tcPr>
          <w:p w14:paraId="49CF1BB7" w14:textId="0CD02D47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2967153F" w14:textId="12E8D775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127C0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3. számú feladatkártya feladatai alapján a diákok megértik, hogyan működik a feltételes és a számlálós ciklus. A lassított futási mód alkalmazásával megtanulják, hogy lehet nyomon követni a program egyes lépéseit. </w:t>
            </w:r>
          </w:p>
        </w:tc>
        <w:tc>
          <w:tcPr>
            <w:tcW w:w="1222" w:type="pct"/>
          </w:tcPr>
          <w:p w14:paraId="72A6DC96" w14:textId="32E7A41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06696A5F" w14:textId="7B8EE37D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15226600" w14:textId="5C4D8042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3. számú feladatkártya</w:t>
            </w:r>
          </w:p>
        </w:tc>
      </w:tr>
      <w:tr w:rsidR="00422F16" w:rsidRPr="002F0C30" w14:paraId="50A48676" w14:textId="77777777" w:rsidTr="00B742EE">
        <w:trPr>
          <w:jc w:val="center"/>
        </w:trPr>
        <w:tc>
          <w:tcPr>
            <w:tcW w:w="372" w:type="pct"/>
            <w:vAlign w:val="center"/>
          </w:tcPr>
          <w:p w14:paraId="6CC8A703" w14:textId="036CBBA4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68BBFD19" w14:textId="7D67348D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0EE98E36" w14:textId="7B580B5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31017733" w14:textId="7BB80E33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2046A13E" w14:textId="06CA1F14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422F16" w:rsidRPr="002F0C30" w14:paraId="2639E2F4" w14:textId="77777777" w:rsidTr="00B742EE">
        <w:trPr>
          <w:jc w:val="center"/>
        </w:trPr>
        <w:tc>
          <w:tcPr>
            <w:tcW w:w="372" w:type="pct"/>
            <w:vAlign w:val="center"/>
          </w:tcPr>
          <w:p w14:paraId="52C74CE2" w14:textId="7915F279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42DD6925" w14:textId="5A03F801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31791A0" w14:textId="654E1581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7A3A7127" w14:textId="7F9BD937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2F13D0B1" w14:textId="18E90DA4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16F5AD62" w14:textId="77777777" w:rsidR="006F7083" w:rsidRDefault="006F7083">
      <w: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6F7083" w:rsidRPr="002F0C30" w14:paraId="70BBB4C9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9670872" w14:textId="3B45A609" w:rsidR="006F7083" w:rsidRPr="006A5C4B" w:rsidRDefault="006F7083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4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AE5E71" w:rsidRPr="002F0C30" w14:paraId="5188894B" w14:textId="77777777" w:rsidTr="00AE5E71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6C1365C6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3F34465B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537BDA6A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5176E7AD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59A2C983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519957C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AE5E71" w:rsidRPr="002F0C30" w14:paraId="702AC805" w14:textId="77777777" w:rsidTr="00AE5E71">
        <w:trPr>
          <w:jc w:val="center"/>
        </w:trPr>
        <w:tc>
          <w:tcPr>
            <w:tcW w:w="372" w:type="pct"/>
            <w:vAlign w:val="center"/>
          </w:tcPr>
          <w:p w14:paraId="7E07D484" w14:textId="26EA82D9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D70B6BB" w14:textId="40C9CCA4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 feltétel fogalmát a mindennapi életből vett példákkal. Pl. ha jó idő lesz, akkor elmegyünk kirándulni, különben itthon társasozunk</w:t>
            </w:r>
            <w:r w:rsidR="00F11A0E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381ED144" w14:textId="5F2F4F86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feltétel fogalmának megértetése</w:t>
            </w:r>
          </w:p>
        </w:tc>
        <w:tc>
          <w:tcPr>
            <w:tcW w:w="617" w:type="pct"/>
          </w:tcPr>
          <w:p w14:paraId="114EF36D" w14:textId="350AB97F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1CDD4849" w14:textId="73E1000E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4. számú feladatkártya;</w:t>
            </w:r>
          </w:p>
        </w:tc>
      </w:tr>
      <w:tr w:rsidR="00AE5E71" w:rsidRPr="002F0C30" w14:paraId="20903355" w14:textId="77777777" w:rsidTr="00AE5E71">
        <w:trPr>
          <w:jc w:val="center"/>
        </w:trPr>
        <w:tc>
          <w:tcPr>
            <w:tcW w:w="372" w:type="pct"/>
            <w:vAlign w:val="center"/>
          </w:tcPr>
          <w:p w14:paraId="34486E2A" w14:textId="47ABEC50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59B70EF5" w14:textId="4D17B333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127C0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4. számú feladatkártya feladatai alapján a diákok megértik</w:t>
            </w:r>
            <w:r w:rsidR="00127C0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hogyan működik az elágazás. Először használják a micro:bit egyik beépített szenzorát, a hőmérsékletérzékelőt.</w:t>
            </w:r>
          </w:p>
        </w:tc>
        <w:tc>
          <w:tcPr>
            <w:tcW w:w="1222" w:type="pct"/>
          </w:tcPr>
          <w:p w14:paraId="5EC5B4B4" w14:textId="42513516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61B24637" w14:textId="406E5FDD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0F3C8A3E" w14:textId="420AAAA3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4. számú feladatkártya</w:t>
            </w:r>
          </w:p>
        </w:tc>
      </w:tr>
      <w:tr w:rsidR="00422F16" w:rsidRPr="002F0C30" w14:paraId="1ECFD019" w14:textId="77777777" w:rsidTr="00AE5E71">
        <w:trPr>
          <w:jc w:val="center"/>
        </w:trPr>
        <w:tc>
          <w:tcPr>
            <w:tcW w:w="372" w:type="pct"/>
            <w:vAlign w:val="center"/>
          </w:tcPr>
          <w:p w14:paraId="570E104E" w14:textId="0D66AC1A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519464AA" w14:textId="36E51F0A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44E6AFEA" w14:textId="0EE481F3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60F77BE6" w14:textId="6F5A0D68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115902DF" w14:textId="0D72ED60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422F16" w:rsidRPr="002F0C30" w14:paraId="49E1AB27" w14:textId="77777777" w:rsidTr="00AE5E71">
        <w:trPr>
          <w:jc w:val="center"/>
        </w:trPr>
        <w:tc>
          <w:tcPr>
            <w:tcW w:w="372" w:type="pct"/>
            <w:vAlign w:val="center"/>
          </w:tcPr>
          <w:p w14:paraId="256F1392" w14:textId="4F16EA42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314E7C44" w14:textId="3D25CBCE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2B020755" w14:textId="6E0871E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07E01E6D" w14:textId="5506A37A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3BFBE735" w14:textId="7ABA6332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F298906" w14:textId="77777777" w:rsidR="00422F16" w:rsidRDefault="00422F16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E23097" w:rsidRPr="002F0C30" w14:paraId="2EEF7965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3DF0C80" w14:textId="0D3564F0" w:rsidR="00E23097" w:rsidRPr="006A5C4B" w:rsidRDefault="00E23097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5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E23097" w:rsidRPr="002F0C30" w14:paraId="123F10F0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410EAF0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0811CB76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2DB73247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6810A169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10D2E41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1B47025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23097" w:rsidRPr="002F0C30" w14:paraId="40FB1352" w14:textId="77777777" w:rsidTr="00B742EE">
        <w:trPr>
          <w:jc w:val="center"/>
        </w:trPr>
        <w:tc>
          <w:tcPr>
            <w:tcW w:w="372" w:type="pct"/>
            <w:vAlign w:val="center"/>
          </w:tcPr>
          <w:p w14:paraId="18798455" w14:textId="2177DE6B" w:rsidR="00E23097" w:rsidRPr="007C374E" w:rsidRDefault="00E23097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8D66CC0" w14:textId="4C7B0600" w:rsidR="00E23097" w:rsidRPr="007C374E" w:rsidRDefault="00E23097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 véletlen, a változó fogalmát a mindennapi életből vett példákkal. Pl. lottószámok sorsolása; a kenyér ára lehet egy változó</w:t>
            </w:r>
            <w:r w:rsidR="003F43A1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2516BA3F" w14:textId="2056236E" w:rsidR="00E23097" w:rsidRPr="007C374E" w:rsidRDefault="00E23097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véletlen, a változó fogalmának megértetése</w:t>
            </w:r>
          </w:p>
        </w:tc>
        <w:tc>
          <w:tcPr>
            <w:tcW w:w="617" w:type="pct"/>
          </w:tcPr>
          <w:p w14:paraId="73F3DB13" w14:textId="2399ECF5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6D286016" w14:textId="37CB9A71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5. számú feladatkártya;</w:t>
            </w:r>
          </w:p>
        </w:tc>
      </w:tr>
      <w:tr w:rsidR="00E23097" w:rsidRPr="002F0C30" w14:paraId="7C3347CC" w14:textId="77777777" w:rsidTr="00B742EE">
        <w:trPr>
          <w:jc w:val="center"/>
        </w:trPr>
        <w:tc>
          <w:tcPr>
            <w:tcW w:w="372" w:type="pct"/>
            <w:vAlign w:val="center"/>
          </w:tcPr>
          <w:p w14:paraId="7B20F6D8" w14:textId="0049274E" w:rsidR="00E23097" w:rsidRPr="007C374E" w:rsidRDefault="00E23097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42208F4D" w14:textId="124452D1" w:rsidR="00E23097" w:rsidRPr="007C374E" w:rsidRDefault="00E23097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F11A0E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5. számú feladatkártya feladatai alapján a diákok többágú elágazást használnak, véletlenszám-generátorral dolgoznak.</w:t>
            </w:r>
          </w:p>
        </w:tc>
        <w:tc>
          <w:tcPr>
            <w:tcW w:w="1222" w:type="pct"/>
          </w:tcPr>
          <w:p w14:paraId="762642F4" w14:textId="02F155ED" w:rsidR="00E23097" w:rsidRPr="007C374E" w:rsidRDefault="00E23097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34E37D82" w14:textId="7F7A05D6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1652A93D" w14:textId="6441C564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5. számú feladatkártya</w:t>
            </w:r>
          </w:p>
        </w:tc>
      </w:tr>
      <w:tr w:rsidR="00156D79" w:rsidRPr="002F0C30" w14:paraId="7C7C128B" w14:textId="77777777" w:rsidTr="00B742EE">
        <w:trPr>
          <w:jc w:val="center"/>
        </w:trPr>
        <w:tc>
          <w:tcPr>
            <w:tcW w:w="372" w:type="pct"/>
            <w:vAlign w:val="center"/>
          </w:tcPr>
          <w:p w14:paraId="5656579E" w14:textId="727E3DD1" w:rsidR="00156D79" w:rsidRPr="007C374E" w:rsidRDefault="00156D79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701661BA" w14:textId="77777777" w:rsidR="00156D79" w:rsidRPr="007C374E" w:rsidRDefault="00156D79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496C21A3" w14:textId="6229CF2D" w:rsidR="00156D79" w:rsidRPr="007C374E" w:rsidRDefault="00156D79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kő-papír-olló játék csoportos fajtáját érdemes bármely korosztályban eljátszani. Tojás-fióka-sas-főnix fejlődési sorban hirdethetünk győztest: Mindenki tojásként indul, két tojás játéka után a nyertes fióka lesz, a vesztes marad tojás. Csak azonos fejlődési állapotban lévők játszhatnak, pár forduló után az első főnix nyer.</w:t>
            </w:r>
          </w:p>
        </w:tc>
        <w:tc>
          <w:tcPr>
            <w:tcW w:w="1222" w:type="pct"/>
          </w:tcPr>
          <w:p w14:paraId="545350DE" w14:textId="6BC35DEC" w:rsidR="00156D79" w:rsidRPr="007C374E" w:rsidRDefault="00156D79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1B5228A5" w14:textId="40F71661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39EE0D2C" w14:textId="570B8E2A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156D79" w:rsidRPr="002F0C30" w14:paraId="615C238B" w14:textId="77777777" w:rsidTr="00B742EE">
        <w:trPr>
          <w:jc w:val="center"/>
        </w:trPr>
        <w:tc>
          <w:tcPr>
            <w:tcW w:w="372" w:type="pct"/>
            <w:vAlign w:val="center"/>
          </w:tcPr>
          <w:p w14:paraId="3EE05C3A" w14:textId="59EDA537" w:rsidR="00156D79" w:rsidRPr="007C374E" w:rsidRDefault="00156D79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403EEF1E" w14:textId="0CE81543" w:rsidR="00156D79" w:rsidRPr="007C374E" w:rsidRDefault="00156D79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96827C4" w14:textId="3E845C7E" w:rsidR="00156D79" w:rsidRPr="007C374E" w:rsidRDefault="00156D79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3BCA6A30" w14:textId="76DD2D9B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5F588110" w14:textId="1E2B795D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  <w:tr w:rsidR="00776F3A" w:rsidRPr="002F0C30" w14:paraId="41CEFF1E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002C6298" w14:textId="355876BF" w:rsidR="00776F3A" w:rsidRPr="006A5C4B" w:rsidRDefault="00776F3A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6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776F3A" w:rsidRPr="002F0C30" w14:paraId="5D5F7230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D1DE795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3F4A2482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1A675FDA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0AD4F2C2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2671B7AC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73A007FD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395604" w:rsidRPr="002F0C30" w14:paraId="0D34C20F" w14:textId="77777777" w:rsidTr="00B742EE">
        <w:trPr>
          <w:jc w:val="center"/>
        </w:trPr>
        <w:tc>
          <w:tcPr>
            <w:tcW w:w="372" w:type="pct"/>
            <w:vAlign w:val="center"/>
          </w:tcPr>
          <w:p w14:paraId="31AC9040" w14:textId="477C3431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2EB0589" w14:textId="77777777" w:rsidR="00395604" w:rsidRPr="007C374E" w:rsidRDefault="00395604" w:rsidP="007C374E">
            <w:pPr>
              <w:spacing w:after="120"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az „és”, valamint a „vagy” logikai műveletek fogalmát a mindennapi életből vett példákkal. Pl. Ha esik vagy hideg van, akkor nem megyünk sétálni.</w:t>
            </w:r>
          </w:p>
          <w:p w14:paraId="4426C7E8" w14:textId="0D40020F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Kicsikkel (5-6. osztály) át kell tekinteni a szögek mérésének módját is.</w:t>
            </w:r>
          </w:p>
        </w:tc>
        <w:tc>
          <w:tcPr>
            <w:tcW w:w="1222" w:type="pct"/>
          </w:tcPr>
          <w:p w14:paraId="1ECFF543" w14:textId="6B9BB026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„és”, valamint a „vagy”. logikai műveletek 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fogalmának megértetése</w:t>
            </w:r>
          </w:p>
        </w:tc>
        <w:tc>
          <w:tcPr>
            <w:tcW w:w="617" w:type="pct"/>
          </w:tcPr>
          <w:p w14:paraId="2B00C6FC" w14:textId="4EC18334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57DE7B80" w14:textId="19BC27A5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6. számú feladatkártya;</w:t>
            </w:r>
          </w:p>
        </w:tc>
      </w:tr>
      <w:tr w:rsidR="00395604" w:rsidRPr="002F0C30" w14:paraId="3C18A88C" w14:textId="77777777" w:rsidTr="00B742EE">
        <w:trPr>
          <w:jc w:val="center"/>
        </w:trPr>
        <w:tc>
          <w:tcPr>
            <w:tcW w:w="372" w:type="pct"/>
            <w:vAlign w:val="center"/>
          </w:tcPr>
          <w:p w14:paraId="3C0563C9" w14:textId="712617EF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4FC6954B" w14:textId="5DBDFDF4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773C6B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6. számú feladatkártya feladatai alapján a diákok összetett feltételeket vizsgálnak, a micro:bit fényérzékelője mellett a mágneses mező érzékelőt is használják.</w:t>
            </w:r>
          </w:p>
        </w:tc>
        <w:tc>
          <w:tcPr>
            <w:tcW w:w="1222" w:type="pct"/>
          </w:tcPr>
          <w:p w14:paraId="105A4B7F" w14:textId="1E8273CB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730EF42A" w14:textId="0DA0F98F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1FB9F5D5" w14:textId="3F882E97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6. számú feladatkártya</w:t>
            </w:r>
          </w:p>
        </w:tc>
      </w:tr>
      <w:tr w:rsidR="00395604" w:rsidRPr="002F0C30" w14:paraId="64E43A73" w14:textId="77777777" w:rsidTr="00B742EE">
        <w:trPr>
          <w:jc w:val="center"/>
        </w:trPr>
        <w:tc>
          <w:tcPr>
            <w:tcW w:w="372" w:type="pct"/>
            <w:vAlign w:val="center"/>
          </w:tcPr>
          <w:p w14:paraId="1906D73B" w14:textId="095E62E5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05049442" w14:textId="77777777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43A0CA66" w14:textId="1F28F847" w:rsidR="00395604" w:rsidRPr="007C374E" w:rsidRDefault="00395604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0A81844C" w14:textId="1BB849C6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25BD17E6" w14:textId="07F2E156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624AA68C" w14:textId="79C0E60E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395604" w:rsidRPr="002F0C30" w14:paraId="75FCCCC3" w14:textId="77777777" w:rsidTr="00B742EE">
        <w:trPr>
          <w:jc w:val="center"/>
        </w:trPr>
        <w:tc>
          <w:tcPr>
            <w:tcW w:w="372" w:type="pct"/>
            <w:vAlign w:val="center"/>
          </w:tcPr>
          <w:p w14:paraId="22A335B4" w14:textId="2E7BB504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6A5011C1" w14:textId="5ADC1951" w:rsidR="00395604" w:rsidRPr="007C374E" w:rsidRDefault="00395604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1CC61160" w14:textId="48C4217A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759557CE" w14:textId="27451220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7D56620F" w14:textId="1FD51012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92B8413" w14:textId="77777777" w:rsidR="00395604" w:rsidRDefault="0039560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D310DE" w:rsidRPr="002F0C30" w14:paraId="07E9D135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DDC4FAE" w14:textId="696AEF66" w:rsidR="00D310DE" w:rsidRPr="006A5C4B" w:rsidRDefault="00D310DE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7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D310DE" w:rsidRPr="002F0C30" w14:paraId="073E2F30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00B8FA2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4692083A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6B5272C2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55096693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4B0F708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7401E1BE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8D365E" w:rsidRPr="002F0C30" w14:paraId="67DF285F" w14:textId="77777777" w:rsidTr="00B742EE">
        <w:trPr>
          <w:jc w:val="center"/>
        </w:trPr>
        <w:tc>
          <w:tcPr>
            <w:tcW w:w="372" w:type="pct"/>
            <w:vAlign w:val="center"/>
          </w:tcPr>
          <w:p w14:paraId="77A4ECF8" w14:textId="35C681EE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1B735863" w14:textId="77777777" w:rsidR="008D365E" w:rsidRPr="007C374E" w:rsidRDefault="008D365E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szemlélteti a változó értékének módosulását. Pl. banki egyenleg változása fizetés utalásakor; vásárláskor </w:t>
            </w:r>
          </w:p>
          <w:p w14:paraId="0D23F091" w14:textId="2FB7AEAE" w:rsidR="008D365E" w:rsidRPr="007C374E" w:rsidRDefault="008D365E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36D09191" w14:textId="33128809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változó értékének módosulását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jelentő folyamatok megértetése</w:t>
            </w:r>
          </w:p>
        </w:tc>
        <w:tc>
          <w:tcPr>
            <w:tcW w:w="617" w:type="pct"/>
          </w:tcPr>
          <w:p w14:paraId="7A6D2590" w14:textId="68F99257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484706DD" w14:textId="4A334C21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7. számú feladatkártya;</w:t>
            </w:r>
          </w:p>
        </w:tc>
      </w:tr>
      <w:tr w:rsidR="008D365E" w:rsidRPr="002F0C30" w14:paraId="41EBC164" w14:textId="77777777" w:rsidTr="00B742EE">
        <w:trPr>
          <w:jc w:val="center"/>
        </w:trPr>
        <w:tc>
          <w:tcPr>
            <w:tcW w:w="372" w:type="pct"/>
            <w:vAlign w:val="center"/>
          </w:tcPr>
          <w:p w14:paraId="771CA76A" w14:textId="69089CA6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02A36063" w14:textId="06F0D2CF" w:rsidR="008D365E" w:rsidRPr="007C374E" w:rsidRDefault="008D365E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773C6B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7. számú feladatkártya feladatai alapján a diákok összeszámlálási problmákat oldanak meg a változó értékének módosításával.</w:t>
            </w:r>
          </w:p>
        </w:tc>
        <w:tc>
          <w:tcPr>
            <w:tcW w:w="1222" w:type="pct"/>
          </w:tcPr>
          <w:p w14:paraId="50B56BC3" w14:textId="4CA489DF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5AF401B7" w14:textId="5F4A1BE8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5DF2AD35" w14:textId="69D1C591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7. számú feladatkártya</w:t>
            </w:r>
          </w:p>
        </w:tc>
      </w:tr>
      <w:tr w:rsidR="008D365E" w:rsidRPr="002F0C30" w14:paraId="02D92850" w14:textId="77777777" w:rsidTr="00B742EE">
        <w:trPr>
          <w:jc w:val="center"/>
        </w:trPr>
        <w:tc>
          <w:tcPr>
            <w:tcW w:w="372" w:type="pct"/>
            <w:vAlign w:val="center"/>
          </w:tcPr>
          <w:p w14:paraId="0C66EBD4" w14:textId="42E592E4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7C41078C" w14:textId="77777777" w:rsidR="008D365E" w:rsidRPr="007C374E" w:rsidRDefault="008D365E" w:rsidP="007C374E">
            <w:pPr>
              <w:spacing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2150AF5A" w14:textId="776676B5" w:rsidR="008D365E" w:rsidRPr="007C374E" w:rsidRDefault="008D365E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2F63DF92" w14:textId="65CB8B14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2584AFA5" w14:textId="4CA37CF8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6E530AFB" w14:textId="09037CA9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8D365E" w:rsidRPr="002F0C30" w14:paraId="70EFCA5D" w14:textId="77777777" w:rsidTr="00B742EE">
        <w:trPr>
          <w:jc w:val="center"/>
        </w:trPr>
        <w:tc>
          <w:tcPr>
            <w:tcW w:w="372" w:type="pct"/>
            <w:vAlign w:val="center"/>
          </w:tcPr>
          <w:p w14:paraId="5FEC328B" w14:textId="4C992B47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035BE228" w14:textId="2B1E2FE4" w:rsidR="008D365E" w:rsidRPr="007C374E" w:rsidRDefault="008D365E" w:rsidP="007C374E">
            <w:pPr>
              <w:spacing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76FFD2F9" w14:textId="40200349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4F4D8E5F" w14:textId="272AEFF9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6D5BAC59" w14:textId="3544DEE0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53D3754" w14:textId="77777777" w:rsidR="008D365E" w:rsidRDefault="008D365E">
      <w: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D310DE" w:rsidRPr="002F0C30" w14:paraId="5DD1A92C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A3351B0" w14:textId="6365D8DB" w:rsidR="00D310DE" w:rsidRPr="006A5C4B" w:rsidRDefault="00D310DE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8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D310DE" w:rsidRPr="002F0C30" w14:paraId="630FE244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4F53EDD3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61D7A69F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291FFBFA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4B1273F8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1DF7DC3E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48C9069F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B94440" w:rsidRPr="002F0C30" w14:paraId="2C5D9F2E" w14:textId="77777777" w:rsidTr="00B742EE">
        <w:trPr>
          <w:jc w:val="center"/>
        </w:trPr>
        <w:tc>
          <w:tcPr>
            <w:tcW w:w="372" w:type="pct"/>
            <w:vAlign w:val="center"/>
          </w:tcPr>
          <w:p w14:paraId="7368491B" w14:textId="4CB41E83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682B7CF" w14:textId="26A21C12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bemutatja a változós ciklus működését</w:t>
            </w:r>
            <w:r w:rsidR="003F43A1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5FD22D02" w14:textId="5D6A2E62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változós ciklus működésének megértetése</w:t>
            </w:r>
          </w:p>
        </w:tc>
        <w:tc>
          <w:tcPr>
            <w:tcW w:w="617" w:type="pct"/>
          </w:tcPr>
          <w:p w14:paraId="1D158807" w14:textId="4D824369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5E1024B8" w14:textId="4963ED14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8. számú feladatkártya;</w:t>
            </w:r>
          </w:p>
        </w:tc>
      </w:tr>
      <w:tr w:rsidR="00B94440" w:rsidRPr="002F0C30" w14:paraId="1009F8AC" w14:textId="77777777" w:rsidTr="00B742EE">
        <w:trPr>
          <w:jc w:val="center"/>
        </w:trPr>
        <w:tc>
          <w:tcPr>
            <w:tcW w:w="372" w:type="pct"/>
            <w:vAlign w:val="center"/>
          </w:tcPr>
          <w:p w14:paraId="1EB0769D" w14:textId="38D1B5CD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60385B8D" w14:textId="77777777" w:rsidR="00B94440" w:rsidRPr="007C374E" w:rsidRDefault="00B94440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4319F98B" w14:textId="12ACC20E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8. számú feladatkártya feladatai alapján a diákok változós ciklusokat használnak. A programok LED-ek különböző módokon történő felvillantásai</w:t>
            </w:r>
            <w:r w:rsidR="00773C6B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eredményezik. Így látványos és könnyen érthető számukra, mit okoz a ciklusváltozó módosítása.</w:t>
            </w:r>
          </w:p>
        </w:tc>
        <w:tc>
          <w:tcPr>
            <w:tcW w:w="1222" w:type="pct"/>
          </w:tcPr>
          <w:p w14:paraId="56872DD3" w14:textId="128186AA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1AF5D9D0" w14:textId="0E17D28C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64B1B217" w14:textId="00D8DA1C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8. számú feladatkártya</w:t>
            </w:r>
          </w:p>
        </w:tc>
      </w:tr>
      <w:tr w:rsidR="00B94440" w:rsidRPr="002F0C30" w14:paraId="05C017F9" w14:textId="77777777" w:rsidTr="00B742EE">
        <w:trPr>
          <w:jc w:val="center"/>
        </w:trPr>
        <w:tc>
          <w:tcPr>
            <w:tcW w:w="372" w:type="pct"/>
            <w:vAlign w:val="center"/>
          </w:tcPr>
          <w:p w14:paraId="69958991" w14:textId="76993DF3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6FEA817F" w14:textId="77777777" w:rsidR="00B94440" w:rsidRPr="007C374E" w:rsidRDefault="00B94440" w:rsidP="007C374E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1EC27145" w14:textId="77777777" w:rsidR="00B94440" w:rsidRPr="007C374E" w:rsidRDefault="00B94440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24802EB2" w14:textId="1276C679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648C3934" w14:textId="71A8C1A2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727B7839" w14:textId="585CF0EE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B94440" w:rsidRPr="002F0C30" w14:paraId="3D916D5B" w14:textId="77777777" w:rsidTr="00B742EE">
        <w:trPr>
          <w:jc w:val="center"/>
        </w:trPr>
        <w:tc>
          <w:tcPr>
            <w:tcW w:w="372" w:type="pct"/>
            <w:vAlign w:val="center"/>
          </w:tcPr>
          <w:p w14:paraId="35646946" w14:textId="4FD604CD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682776A6" w14:textId="6082FFB7" w:rsidR="00B94440" w:rsidRPr="007C374E" w:rsidRDefault="00B94440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CFF9E70" w14:textId="1C99081E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056E0A41" w14:textId="35D92B4F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698C11BD" w14:textId="675F4951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3582E057" w14:textId="3829C297" w:rsidR="005C14F9" w:rsidRDefault="005C14F9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1A2F6B" w:rsidRPr="002F0C30" w14:paraId="73813039" w14:textId="77777777" w:rsidTr="001A2F6B">
        <w:trPr>
          <w:jc w:val="center"/>
        </w:trPr>
        <w:tc>
          <w:tcPr>
            <w:tcW w:w="5000" w:type="pct"/>
            <w:gridSpan w:val="5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D6E3BC"/>
            <w:vAlign w:val="center"/>
          </w:tcPr>
          <w:p w14:paraId="66695F7D" w14:textId="0BE7AA57" w:rsidR="001A2F6B" w:rsidRPr="006A5C4B" w:rsidRDefault="001A2F6B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9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1A2F6B" w:rsidRPr="002F0C30" w14:paraId="6E6797DC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E23F78A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04DC344A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0ECEB57B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2B14E4CF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5B9AAAB8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79446A9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70E70" w:rsidRPr="002F0C30" w14:paraId="31FC4AB2" w14:textId="77777777" w:rsidTr="00B742EE">
        <w:trPr>
          <w:jc w:val="center"/>
        </w:trPr>
        <w:tc>
          <w:tcPr>
            <w:tcW w:w="372" w:type="pct"/>
            <w:vAlign w:val="center"/>
          </w:tcPr>
          <w:p w14:paraId="1739C44B" w14:textId="05E411CC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5D93AFCC" w14:textId="77777777" w:rsidR="00E70E70" w:rsidRPr="007C374E" w:rsidRDefault="00E70E70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megmutatja a haladó (Advanced) menü képkészítési utasításblokkját.</w:t>
            </w:r>
          </w:p>
          <w:p w14:paraId="1D86EA85" w14:textId="77777777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5BDFBCF7" w14:textId="05CBFD14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Új képkészítési mód megismertetése</w:t>
            </w:r>
          </w:p>
        </w:tc>
        <w:tc>
          <w:tcPr>
            <w:tcW w:w="617" w:type="pct"/>
          </w:tcPr>
          <w:p w14:paraId="316148F7" w14:textId="7DB8A52E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7C390185" w14:textId="3E5785A9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9. számú feladatkártya;</w:t>
            </w:r>
          </w:p>
        </w:tc>
      </w:tr>
      <w:tr w:rsidR="00E70E70" w:rsidRPr="002F0C30" w14:paraId="24C3FC2A" w14:textId="77777777" w:rsidTr="00B742EE">
        <w:trPr>
          <w:jc w:val="center"/>
        </w:trPr>
        <w:tc>
          <w:tcPr>
            <w:tcW w:w="372" w:type="pct"/>
            <w:vAlign w:val="center"/>
          </w:tcPr>
          <w:p w14:paraId="36CA6069" w14:textId="7927C601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41722AF8" w14:textId="70CA1CD4" w:rsidR="00E70E70" w:rsidRPr="007C374E" w:rsidRDefault="00E70E70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tanulók a feladatkártya feladataival foglalkoznak.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9426FA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9. számú feladatkártya feladatai alapján a diákok új lehetőségeket ismernek meg animáció készítésére, kiélhetik kreativitásukat.</w:t>
            </w:r>
          </w:p>
        </w:tc>
        <w:tc>
          <w:tcPr>
            <w:tcW w:w="1222" w:type="pct"/>
          </w:tcPr>
          <w:p w14:paraId="53E73838" w14:textId="7741F530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6864AB29" w14:textId="60DBB24D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79073688" w14:textId="4E876A4B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9. számú feladatkártya</w:t>
            </w:r>
          </w:p>
        </w:tc>
      </w:tr>
      <w:tr w:rsidR="00E70E70" w:rsidRPr="002F0C30" w14:paraId="259B6F31" w14:textId="77777777" w:rsidTr="00B742EE">
        <w:trPr>
          <w:jc w:val="center"/>
        </w:trPr>
        <w:tc>
          <w:tcPr>
            <w:tcW w:w="372" w:type="pct"/>
            <w:vAlign w:val="center"/>
          </w:tcPr>
          <w:p w14:paraId="0DAD9B5F" w14:textId="32A57E72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3F46548A" w14:textId="77777777" w:rsidR="00E70E70" w:rsidRPr="007C374E" w:rsidRDefault="00E70E70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01D71A37" w14:textId="77777777" w:rsidR="00E70E70" w:rsidRPr="007C374E" w:rsidRDefault="00E70E70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34155E4A" w14:textId="082615CB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617" w:type="pct"/>
          </w:tcPr>
          <w:p w14:paraId="32CEFA1A" w14:textId="381EB030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495D9149" w14:textId="2F864788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mikrokontroller; USB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kábel, számítógép; elemtartó</w:t>
            </w:r>
          </w:p>
        </w:tc>
      </w:tr>
      <w:tr w:rsidR="00E70E70" w:rsidRPr="002F0C30" w14:paraId="13F29F66" w14:textId="77777777" w:rsidTr="00B742EE">
        <w:trPr>
          <w:jc w:val="center"/>
        </w:trPr>
        <w:tc>
          <w:tcPr>
            <w:tcW w:w="372" w:type="pct"/>
            <w:vAlign w:val="center"/>
          </w:tcPr>
          <w:p w14:paraId="57058430" w14:textId="41191908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09AD1A08" w14:textId="4E237952" w:rsidR="00E70E70" w:rsidRPr="007C374E" w:rsidRDefault="00E70E70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 Online teszt kitöltése</w:t>
            </w:r>
          </w:p>
        </w:tc>
        <w:tc>
          <w:tcPr>
            <w:tcW w:w="1222" w:type="pct"/>
          </w:tcPr>
          <w:p w14:paraId="50CC4A4B" w14:textId="41F2236B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484B1196" w14:textId="0145978B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02EE8861" w14:textId="65D3508A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04F4B454" w14:textId="77777777" w:rsidR="001A2F6B" w:rsidRDefault="001A2F6B">
      <w: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5C14F9" w:rsidRPr="002F0C30" w14:paraId="30BD7FED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7FB5A21" w14:textId="5DD9BB56" w:rsidR="005C14F9" w:rsidRPr="006A5C4B" w:rsidRDefault="00D21BB6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10</w:t>
            </w:r>
            <w:r w:rsidR="005C14F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="005C14F9"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5C14F9" w:rsidRPr="002F0C30" w14:paraId="6DA7AD03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70E17C10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15617145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5643167E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66C2C2FA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58BEDD8A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2D45E67A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5C14F9" w:rsidRPr="002F0C30" w14:paraId="203A05C4" w14:textId="77777777" w:rsidTr="00B742EE">
        <w:trPr>
          <w:jc w:val="center"/>
        </w:trPr>
        <w:tc>
          <w:tcPr>
            <w:tcW w:w="372" w:type="pct"/>
            <w:vAlign w:val="center"/>
          </w:tcPr>
          <w:p w14:paraId="54A52BFF" w14:textId="56C68ED1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1A61C224" w14:textId="0D27348A" w:rsidR="005C14F9" w:rsidRPr="007C374E" w:rsidRDefault="005C14F9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röviden összefoglalja az eddig megismert programozási fogalmakat (változó kezelése, összetett elágazás, ciklus, matematikai műveletek …)</w:t>
            </w:r>
            <w:r w:rsidR="00F56069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  <w:p w14:paraId="5F95C2A8" w14:textId="46F6A846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0F598BE3" w14:textId="3361AD3B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Rendszerezés</w:t>
            </w:r>
          </w:p>
        </w:tc>
        <w:tc>
          <w:tcPr>
            <w:tcW w:w="617" w:type="pct"/>
          </w:tcPr>
          <w:p w14:paraId="795849AB" w14:textId="453F7538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4B0F2CE4" w14:textId="3FE83A7B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10. számú feladatkártya;</w:t>
            </w:r>
          </w:p>
        </w:tc>
      </w:tr>
      <w:tr w:rsidR="005C14F9" w:rsidRPr="002F0C30" w14:paraId="1434A672" w14:textId="77777777" w:rsidTr="00B742EE">
        <w:trPr>
          <w:jc w:val="center"/>
        </w:trPr>
        <w:tc>
          <w:tcPr>
            <w:tcW w:w="372" w:type="pct"/>
            <w:vAlign w:val="center"/>
          </w:tcPr>
          <w:p w14:paraId="6CFBE8FF" w14:textId="1ABD9090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755F95FD" w14:textId="77777777" w:rsidR="005C14F9" w:rsidRPr="007C374E" w:rsidRDefault="005C14F9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390B24CE" w14:textId="3EAF74CB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10. számú feladatkártya összetett feladatai alapján rendszerezhetik eddig szerzett ismereteiket. </w:t>
            </w:r>
          </w:p>
        </w:tc>
        <w:tc>
          <w:tcPr>
            <w:tcW w:w="1222" w:type="pct"/>
          </w:tcPr>
          <w:p w14:paraId="7B8FBC43" w14:textId="6C0EEF3F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543656D7" w14:textId="13FD3D80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43AE63BA" w14:textId="7FC2FEF2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10. számú feladatkártya</w:t>
            </w:r>
          </w:p>
        </w:tc>
      </w:tr>
      <w:tr w:rsidR="005C14F9" w:rsidRPr="002F0C30" w14:paraId="50153288" w14:textId="77777777" w:rsidTr="00B742EE">
        <w:trPr>
          <w:jc w:val="center"/>
        </w:trPr>
        <w:tc>
          <w:tcPr>
            <w:tcW w:w="372" w:type="pct"/>
            <w:vAlign w:val="center"/>
          </w:tcPr>
          <w:p w14:paraId="42E22F04" w14:textId="3A917E00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7A9B87A2" w14:textId="77777777" w:rsidR="005C14F9" w:rsidRPr="007C374E" w:rsidRDefault="005C14F9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00EC0AB0" w14:textId="77777777" w:rsidR="005C14F9" w:rsidRPr="007C374E" w:rsidRDefault="005C14F9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7A62AF6A" w14:textId="3BAF568D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617" w:type="pct"/>
          </w:tcPr>
          <w:p w14:paraId="36F07F87" w14:textId="50982D13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43593363" w14:textId="109DB608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5C14F9" w:rsidRPr="002F0C30" w14:paraId="73D3F98E" w14:textId="77777777" w:rsidTr="00B742EE">
        <w:trPr>
          <w:jc w:val="center"/>
        </w:trPr>
        <w:tc>
          <w:tcPr>
            <w:tcW w:w="372" w:type="pct"/>
            <w:vAlign w:val="center"/>
          </w:tcPr>
          <w:p w14:paraId="584075E1" w14:textId="7667FBED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3BF716D9" w14:textId="0E38B88C" w:rsidR="005C14F9" w:rsidRPr="007C374E" w:rsidRDefault="005C14F9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11346212" w14:textId="310C99AB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21A2FAD9" w14:textId="4B70018C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047E140D" w14:textId="22F83C31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883E7DE" w14:textId="77777777" w:rsidR="005C14F9" w:rsidRDefault="005C14F9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39DB405E" w14:textId="13FEE113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Sect="004F57B6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851" w:right="851" w:bottom="851" w:left="851" w:header="567" w:footer="567" w:gutter="0"/>
          <w:cols w:space="708"/>
          <w:formProt w:val="0"/>
          <w:docGrid w:linePitch="326"/>
        </w:sectPr>
      </w:pPr>
    </w:p>
    <w:p w14:paraId="735EBA63" w14:textId="779EFECF" w:rsidR="0077017A" w:rsidRPr="0077017A" w:rsidRDefault="00F339E9" w:rsidP="003B4EBD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  <w:r w:rsidR="0077017A"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14:paraId="69AE30D7" w14:textId="1B62010B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1. számú feladatkártya</w:t>
      </w:r>
    </w:p>
    <w:p w14:paraId="7A38B72F" w14:textId="49620670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2. számú feladatkártya</w:t>
      </w:r>
    </w:p>
    <w:p w14:paraId="509DE235" w14:textId="05539012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3. számú feladatkártya</w:t>
      </w:r>
    </w:p>
    <w:p w14:paraId="71CAB616" w14:textId="25A0D3FB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4. számú feladatkártya</w:t>
      </w:r>
    </w:p>
    <w:p w14:paraId="25F119C1" w14:textId="42430E1A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5. számú feladatkártya</w:t>
      </w:r>
    </w:p>
    <w:p w14:paraId="2180DD27" w14:textId="0ACB56B7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6. számú feladatkártya</w:t>
      </w:r>
    </w:p>
    <w:p w14:paraId="35CA5351" w14:textId="30D276C4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7. számú feladatkártya</w:t>
      </w:r>
    </w:p>
    <w:p w14:paraId="1522FC98" w14:textId="2F81C01C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8. számú feladatkártya</w:t>
      </w:r>
    </w:p>
    <w:p w14:paraId="1FB3AF3E" w14:textId="533C1C37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9. számú feladatkártya</w:t>
      </w:r>
    </w:p>
    <w:p w14:paraId="19CEB0C8" w14:textId="502A784F" w:rsidR="00B95C0A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10. számú feladatkártya</w:t>
      </w:r>
    </w:p>
    <w:p w14:paraId="2248C746" w14:textId="601443E6" w:rsidR="00F36EF7" w:rsidRPr="00881962" w:rsidRDefault="00F36EF7" w:rsidP="00A657E2">
      <w:pPr>
        <w:spacing w:after="120" w:line="312" w:lineRule="auto"/>
        <w:ind w:left="360"/>
        <w:rPr>
          <w:rFonts w:ascii="Segoe UI" w:hAnsi="Segoe UI" w:cs="Segoe UI"/>
        </w:rPr>
      </w:pPr>
      <w:r w:rsidRPr="00710F21">
        <w:rPr>
          <w:rFonts w:ascii="Segoe UI" w:hAnsi="Segoe UI" w:cs="Segoe UI"/>
          <w:sz w:val="22"/>
        </w:rPr>
        <w:t>A kártyákon levő grafik</w:t>
      </w:r>
      <w:r w:rsidR="00CF4003" w:rsidRPr="00710F21">
        <w:rPr>
          <w:rFonts w:ascii="Segoe UI" w:hAnsi="Segoe UI" w:cs="Segoe UI"/>
          <w:sz w:val="22"/>
        </w:rPr>
        <w:t>ák</w:t>
      </w:r>
      <w:r w:rsidRPr="00710F21">
        <w:rPr>
          <w:rFonts w:ascii="Segoe UI" w:hAnsi="Segoe UI" w:cs="Segoe UI"/>
          <w:sz w:val="22"/>
        </w:rPr>
        <w:t xml:space="preserve"> forrása: </w:t>
      </w:r>
      <w:hyperlink r:id="rId22" w:history="1">
        <w:r w:rsidRPr="00F268DA">
          <w:rPr>
            <w:rStyle w:val="Hiperhivatkozs"/>
            <w:rFonts w:ascii="Segoe UI" w:hAnsi="Segoe UI" w:cs="Segoe UI"/>
            <w:sz w:val="22"/>
            <w:szCs w:val="22"/>
          </w:rPr>
          <w:t>https://pixabay.com</w:t>
        </w:r>
      </w:hyperlink>
    </w:p>
    <w:p w14:paraId="76512366" w14:textId="0F4813B1" w:rsidR="00BC27C1" w:rsidRPr="00710F21" w:rsidRDefault="00BC27C1" w:rsidP="00A657E2">
      <w:pPr>
        <w:spacing w:after="120" w:line="312" w:lineRule="auto"/>
        <w:ind w:left="36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 xml:space="preserve">A feladatkártyák angol és magyar nyelvű </w:t>
      </w:r>
      <w:r w:rsidR="0079128B" w:rsidRPr="00710F21">
        <w:rPr>
          <w:rFonts w:ascii="Segoe UI" w:hAnsi="Segoe UI" w:cs="Segoe UI"/>
          <w:sz w:val="22"/>
        </w:rPr>
        <w:t>programozási környezethez tartozó</w:t>
      </w:r>
      <w:r w:rsidRPr="00710F21">
        <w:rPr>
          <w:rFonts w:ascii="Segoe UI" w:hAnsi="Segoe UI" w:cs="Segoe UI"/>
          <w:sz w:val="22"/>
        </w:rPr>
        <w:t xml:space="preserve"> változatban is rendelkezésre állnak. </w:t>
      </w:r>
    </w:p>
    <w:p w14:paraId="32ECBA03" w14:textId="12D5D4F3" w:rsidR="00BC27C1" w:rsidRPr="00881962" w:rsidRDefault="00BC27C1" w:rsidP="00F268DA">
      <w:pPr>
        <w:spacing w:before="240" w:after="120" w:line="312" w:lineRule="auto"/>
        <w:ind w:left="357"/>
        <w:rPr>
          <w:rFonts w:ascii="Segoe UI Semibold" w:hAnsi="Segoe UI Semibold" w:cs="Segoe UI Semibold"/>
          <w:sz w:val="22"/>
        </w:rPr>
      </w:pPr>
      <w:r w:rsidRPr="00881962">
        <w:rPr>
          <w:rFonts w:ascii="Segoe UI Semibold" w:hAnsi="Segoe UI Semibold" w:cs="Segoe UI Semibold"/>
          <w:sz w:val="22"/>
        </w:rPr>
        <w:t xml:space="preserve">A kártyák elkészítése: </w:t>
      </w:r>
    </w:p>
    <w:p w14:paraId="30571E4F" w14:textId="2C27A4B4" w:rsidR="00BC27C1" w:rsidRPr="00710F21" w:rsidRDefault="00BC27C1" w:rsidP="00A657E2">
      <w:pPr>
        <w:spacing w:after="120" w:line="312" w:lineRule="auto"/>
        <w:ind w:left="36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 xml:space="preserve">Nyomtatás után az A4-es lapokat félbehajtjuk, így A5-ös kártyákat kapunk. A kártyákat érdemes laminálni. </w:t>
      </w:r>
    </w:p>
    <w:p w14:paraId="07E64B0F" w14:textId="4E955670" w:rsidR="00CB1EB7" w:rsidRDefault="00CB1EB7" w:rsidP="00A657E2">
      <w:pPr>
        <w:spacing w:after="120" w:line="312" w:lineRule="auto"/>
        <w:ind w:left="36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A kártyák előnye, hogy egy-egy ismeret (pl. ciklus írása, egy szenzor kódolása) bármikor visszakereshető, ha később szükség van rá. Bár van magyar kódolási felület, a kártyákon az inkább az angol nyelvű felület használ</w:t>
      </w:r>
      <w:r w:rsidR="00C05EC3" w:rsidRPr="00710F21">
        <w:rPr>
          <w:rFonts w:ascii="Segoe UI" w:hAnsi="Segoe UI" w:cs="Segoe UI"/>
          <w:sz w:val="22"/>
        </w:rPr>
        <w:t>ata javasolt</w:t>
      </w:r>
      <w:r w:rsidRPr="00710F21">
        <w:rPr>
          <w:rFonts w:ascii="Segoe UI" w:hAnsi="Segoe UI" w:cs="Segoe UI"/>
          <w:sz w:val="22"/>
        </w:rPr>
        <w:t>, ezzel szorgalmazva az angol nyelv tanulását.</w:t>
      </w:r>
    </w:p>
    <w:p w14:paraId="79A6A197" w14:textId="77777777" w:rsidR="00CF1FF7" w:rsidRPr="00896C98" w:rsidRDefault="00CF1FF7" w:rsidP="00F268DA">
      <w:pPr>
        <w:spacing w:before="240" w:after="120" w:line="312" w:lineRule="auto"/>
        <w:ind w:left="357"/>
        <w:rPr>
          <w:rFonts w:ascii="Segoe UI Semibold" w:hAnsi="Segoe UI Semibold" w:cs="Segoe UI Semibold"/>
          <w:sz w:val="22"/>
        </w:rPr>
      </w:pPr>
      <w:r w:rsidRPr="00896C98">
        <w:rPr>
          <w:rFonts w:ascii="Segoe UI Semibold" w:hAnsi="Segoe UI Semibold" w:cs="Segoe UI Semibold"/>
          <w:sz w:val="22"/>
        </w:rPr>
        <w:t>Óra végi online tesztek</w:t>
      </w:r>
    </w:p>
    <w:p w14:paraId="08921478" w14:textId="77777777" w:rsidR="00CF1FF7" w:rsidRPr="00091CA7" w:rsidRDefault="00CF1FF7" w:rsidP="00A657E2">
      <w:pPr>
        <w:spacing w:after="120" w:line="312" w:lineRule="auto"/>
        <w:ind w:left="360"/>
        <w:jc w:val="both"/>
        <w:rPr>
          <w:rFonts w:ascii="Segoe UI" w:hAnsi="Segoe UI" w:cs="Segoe UI"/>
          <w:sz w:val="22"/>
        </w:rPr>
      </w:pPr>
      <w:r w:rsidRPr="00A657E2">
        <w:rPr>
          <w:rFonts w:ascii="Segoe UI Semibold" w:hAnsi="Segoe UI Semibold" w:cs="Segoe UI Semibold"/>
          <w:sz w:val="22"/>
        </w:rPr>
        <w:t>A tesztek javasolt használata:</w:t>
      </w:r>
      <w:r>
        <w:rPr>
          <w:rFonts w:ascii="Segoe UI" w:hAnsi="Segoe UI" w:cs="Segoe UI"/>
          <w:sz w:val="22"/>
        </w:rPr>
        <w:t xml:space="preserve"> A dokumentum tíz felirata a tíz teszt linkjeit tartalmazza. Javasolt a pdf dokumentumot megosztani a tanulókkal, akik így bármelyik tesztet elérhetik.</w:t>
      </w:r>
    </w:p>
    <w:p w14:paraId="5221E6F8" w14:textId="0737E13F" w:rsidR="00CF1FF7" w:rsidRPr="00710F21" w:rsidRDefault="00CF1FF7" w:rsidP="00F36EF7">
      <w:pPr>
        <w:spacing w:after="120" w:line="312" w:lineRule="auto"/>
        <w:ind w:left="360"/>
        <w:rPr>
          <w:rFonts w:ascii="Segoe UI" w:hAnsi="Segoe UI" w:cs="Segoe UI"/>
          <w:sz w:val="22"/>
        </w:rPr>
      </w:pPr>
    </w:p>
    <w:sectPr w:rsidR="00CF1FF7" w:rsidRPr="00710F21" w:rsidSect="00D7115F">
      <w:headerReference w:type="default" r:id="rId23"/>
      <w:headerReference w:type="first" r:id="rId24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3FDC" w14:textId="77777777" w:rsidR="00EC55C0" w:rsidRDefault="00EC55C0">
      <w:r>
        <w:separator/>
      </w:r>
    </w:p>
  </w:endnote>
  <w:endnote w:type="continuationSeparator" w:id="0">
    <w:p w14:paraId="51BD666C" w14:textId="77777777" w:rsidR="00EC55C0" w:rsidRDefault="00E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078AC646" w:rsidR="0008427C" w:rsidRPr="00EC02F3" w:rsidRDefault="0008427C" w:rsidP="00544E05">
    <w:pPr>
      <w:pStyle w:val="llb"/>
      <w:tabs>
        <w:tab w:val="clear" w:pos="4320"/>
        <w:tab w:val="clear" w:pos="8640"/>
      </w:tabs>
      <w:jc w:val="center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550" w14:textId="77777777" w:rsidR="0008427C" w:rsidRPr="005321AE" w:rsidRDefault="0008427C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0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08427C" w:rsidRPr="005321AE" w:rsidRDefault="0008427C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67612F1B" w14:textId="57699773" w:rsidR="0008427C" w:rsidRPr="005321AE" w:rsidRDefault="0008427C" w:rsidP="00B903A9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Naphegy tér 8</w:t>
    </w:r>
    <w:r w:rsidRPr="005321AE">
      <w:rPr>
        <w:rFonts w:ascii="Arial" w:hAnsi="Arial" w:cs="Arial"/>
        <w:sz w:val="12"/>
        <w:szCs w:val="12"/>
        <w:lang w:eastAsia="hu-HU"/>
      </w:rPr>
      <w:t>.</w:t>
    </w:r>
  </w:p>
  <w:p w14:paraId="32819354" w14:textId="1571F27E" w:rsidR="0008427C" w:rsidRPr="00213085" w:rsidRDefault="0008427C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094F8BED" w:rsidR="0008427C" w:rsidRPr="00256F68" w:rsidRDefault="0008427C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2B1DE0CF" w:rsidR="0008427C" w:rsidRPr="00EC02F3" w:rsidRDefault="0008427C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9F082" w14:textId="77777777" w:rsidR="00EC55C0" w:rsidRDefault="00EC55C0">
      <w:r>
        <w:separator/>
      </w:r>
    </w:p>
  </w:footnote>
  <w:footnote w:type="continuationSeparator" w:id="0">
    <w:p w14:paraId="1F1159F5" w14:textId="77777777" w:rsidR="00EC55C0" w:rsidRDefault="00EC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08427C" w:rsidRPr="002966AD" w14:paraId="34DF250E" w14:textId="77777777" w:rsidTr="00655545">
      <w:trPr>
        <w:trHeight w:val="1134"/>
      </w:trPr>
      <w:tc>
        <w:tcPr>
          <w:tcW w:w="2308" w:type="pct"/>
          <w:vAlign w:val="center"/>
        </w:tcPr>
        <w:p w14:paraId="2B130ABD" w14:textId="77777777" w:rsidR="0008427C" w:rsidRPr="0026658A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6F9D4D85" wp14:editId="00B3D371">
                <wp:extent cx="1931400" cy="4284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8FBC72" w14:textId="77777777" w:rsidR="0008427C" w:rsidRPr="00213085" w:rsidRDefault="0008427C" w:rsidP="00A164A0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693D1556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7687FB9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2EF8C33C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866A546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08427C" w:rsidRPr="006D2623" w:rsidRDefault="0008427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08427C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08427C" w:rsidRPr="005321AE" w14:paraId="6CAF04CC" w14:textId="77777777" w:rsidTr="00CD4806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08427C" w:rsidRPr="002966AD" w14:paraId="47C6A3F3" w14:textId="77777777" w:rsidTr="00A164A0">
                  <w:trPr>
                    <w:trHeight w:val="1134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08427C" w:rsidRPr="0026658A" w:rsidRDefault="0008427C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08427C" w:rsidRPr="00213085" w:rsidRDefault="0008427C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08427C" w:rsidRPr="005321AE" w:rsidRDefault="0008427C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08427C" w:rsidRPr="005321AE" w:rsidRDefault="0008427C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08427C" w:rsidRDefault="0008427C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08427C" w:rsidRPr="002966AD" w14:paraId="13D03C1C" w14:textId="77777777" w:rsidTr="00655545">
      <w:trPr>
        <w:trHeight w:val="1134"/>
      </w:trPr>
      <w:tc>
        <w:tcPr>
          <w:tcW w:w="2308" w:type="pct"/>
          <w:vAlign w:val="center"/>
        </w:tcPr>
        <w:p w14:paraId="766E1465" w14:textId="77777777" w:rsidR="0008427C" w:rsidRPr="0026658A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049B763E" wp14:editId="5B13E1C4">
                <wp:extent cx="1931400" cy="4284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11622C" w14:textId="77777777" w:rsidR="0008427C" w:rsidRPr="00213085" w:rsidRDefault="0008427C" w:rsidP="00A164A0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4DF01903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EFC58A4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1E1492C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AC0DC4D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69EC940" w14:textId="77777777" w:rsidR="0008427C" w:rsidRPr="00063904" w:rsidRDefault="0008427C" w:rsidP="008D00E1">
    <w:pPr>
      <w:pStyle w:val="lfej"/>
      <w:ind w:left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08427C" w:rsidRPr="002966AD" w14:paraId="2D046BA1" w14:textId="77777777" w:rsidTr="002E0448">
      <w:trPr>
        <w:trHeight w:val="1146"/>
      </w:trPr>
      <w:tc>
        <w:tcPr>
          <w:tcW w:w="2500" w:type="pct"/>
          <w:vAlign w:val="center"/>
        </w:tcPr>
        <w:p w14:paraId="2180CB75" w14:textId="77777777" w:rsidR="0008427C" w:rsidRPr="0026658A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1E6B8E3" wp14:editId="2B4FA66C">
                <wp:extent cx="1931400" cy="428400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08427C" w:rsidRPr="00213085" w:rsidRDefault="0008427C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08427C" w:rsidRPr="00740635" w:rsidRDefault="0008427C" w:rsidP="00F75282">
    <w:pPr>
      <w:pStyle w:val="lfej"/>
      <w:tabs>
        <w:tab w:val="clear" w:pos="1800"/>
        <w:tab w:val="clear" w:pos="2160"/>
        <w:tab w:val="clear" w:pos="2730"/>
      </w:tabs>
      <w:ind w:left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8427C" w:rsidRPr="005321AE" w14:paraId="0EAF6940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08427C" w:rsidRPr="002966AD" w14:paraId="3585BF41" w14:textId="77777777" w:rsidTr="00D7115F">
            <w:trPr>
              <w:trHeight w:val="1134"/>
            </w:trPr>
            <w:tc>
              <w:tcPr>
                <w:tcW w:w="2579" w:type="pct"/>
                <w:vAlign w:val="center"/>
              </w:tcPr>
              <w:p w14:paraId="4B6A09BF" w14:textId="77777777" w:rsidR="0008427C" w:rsidRPr="0026658A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22E8E84F" wp14:editId="5C24F072">
                      <wp:extent cx="1931400" cy="428400"/>
                      <wp:effectExtent l="0" t="0" r="0" b="0"/>
                      <wp:docPr id="12" name="Kép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E04D29B" w14:textId="77777777" w:rsidR="0008427C" w:rsidRPr="00213085" w:rsidRDefault="0008427C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5A106590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42153CAC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3C579E3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09E1C66B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6706E5EB" w14:textId="77777777" w:rsidR="0008427C" w:rsidRPr="005321AE" w:rsidRDefault="0008427C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A657FE8" w14:textId="77777777" w:rsidR="0008427C" w:rsidRPr="008264D3" w:rsidRDefault="0008427C" w:rsidP="008D00E1">
    <w:pPr>
      <w:pStyle w:val="lfej"/>
      <w:ind w:left="0"/>
      <w:rPr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08427C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08427C" w:rsidRPr="0026658A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08427C" w:rsidRPr="00213085" w:rsidRDefault="0008427C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08427C" w:rsidRDefault="0008427C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74" type="#_x0000_t75" style="width:128.25pt;height:128.25pt" o:bullet="t">
        <v:imagedata r:id="rId1" o:title="if_Add_item_positive_2629882"/>
      </v:shape>
    </w:pict>
  </w:numPicBullet>
  <w:abstractNum w:abstractNumId="0" w15:restartNumberingAfterBreak="0">
    <w:nsid w:val="04C64506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C5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BC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5" w15:restartNumberingAfterBreak="0">
    <w:nsid w:val="1A9A4AC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3417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78C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4CA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2F7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A2D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61E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46517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552401BB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5CD0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A0A6C"/>
    <w:multiLevelType w:val="hybridMultilevel"/>
    <w:tmpl w:val="43A0C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0E7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25"/>
  </w:num>
  <w:num w:numId="10">
    <w:abstractNumId w:val="19"/>
  </w:num>
  <w:num w:numId="11">
    <w:abstractNumId w:val="14"/>
  </w:num>
  <w:num w:numId="12">
    <w:abstractNumId w:val="1"/>
  </w:num>
  <w:num w:numId="13">
    <w:abstractNumId w:val="17"/>
  </w:num>
  <w:num w:numId="14">
    <w:abstractNumId w:val="7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0"/>
  </w:num>
  <w:num w:numId="22">
    <w:abstractNumId w:val="13"/>
  </w:num>
  <w:num w:numId="23">
    <w:abstractNumId w:val="9"/>
  </w:num>
  <w:num w:numId="24">
    <w:abstractNumId w:val="22"/>
  </w:num>
  <w:num w:numId="25">
    <w:abstractNumId w:val="8"/>
  </w:num>
  <w:num w:numId="26">
    <w:abstractNumId w:val="15"/>
  </w:num>
  <w:num w:numId="27">
    <w:abstractNumId w:val="24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1C02"/>
    <w:rsid w:val="000139DA"/>
    <w:rsid w:val="00014ACF"/>
    <w:rsid w:val="00014AF6"/>
    <w:rsid w:val="000172E7"/>
    <w:rsid w:val="00021CA3"/>
    <w:rsid w:val="000260BB"/>
    <w:rsid w:val="00026C80"/>
    <w:rsid w:val="000276F2"/>
    <w:rsid w:val="00056635"/>
    <w:rsid w:val="00060787"/>
    <w:rsid w:val="00063904"/>
    <w:rsid w:val="00064311"/>
    <w:rsid w:val="00066ADB"/>
    <w:rsid w:val="00073FE5"/>
    <w:rsid w:val="00080969"/>
    <w:rsid w:val="0008427C"/>
    <w:rsid w:val="00086AFB"/>
    <w:rsid w:val="000932FF"/>
    <w:rsid w:val="00095DBD"/>
    <w:rsid w:val="000A120D"/>
    <w:rsid w:val="000A26FB"/>
    <w:rsid w:val="000A4AD6"/>
    <w:rsid w:val="000A6629"/>
    <w:rsid w:val="000B1A05"/>
    <w:rsid w:val="000B68C6"/>
    <w:rsid w:val="000C19F8"/>
    <w:rsid w:val="000C3041"/>
    <w:rsid w:val="000C6219"/>
    <w:rsid w:val="000D4E03"/>
    <w:rsid w:val="000D7E02"/>
    <w:rsid w:val="000E3C34"/>
    <w:rsid w:val="000F71AC"/>
    <w:rsid w:val="000F7C01"/>
    <w:rsid w:val="001033BF"/>
    <w:rsid w:val="00112CDA"/>
    <w:rsid w:val="001161C7"/>
    <w:rsid w:val="0011792A"/>
    <w:rsid w:val="00117A30"/>
    <w:rsid w:val="00121BD4"/>
    <w:rsid w:val="00122FC1"/>
    <w:rsid w:val="00124284"/>
    <w:rsid w:val="00127C08"/>
    <w:rsid w:val="00133E8C"/>
    <w:rsid w:val="00135685"/>
    <w:rsid w:val="00135EBC"/>
    <w:rsid w:val="00141866"/>
    <w:rsid w:val="001427AD"/>
    <w:rsid w:val="00145BA8"/>
    <w:rsid w:val="001477B7"/>
    <w:rsid w:val="00156D79"/>
    <w:rsid w:val="00160B09"/>
    <w:rsid w:val="00160CF9"/>
    <w:rsid w:val="001638A1"/>
    <w:rsid w:val="001746D5"/>
    <w:rsid w:val="00180D8C"/>
    <w:rsid w:val="001838A5"/>
    <w:rsid w:val="0018710C"/>
    <w:rsid w:val="00190A6F"/>
    <w:rsid w:val="00191DAA"/>
    <w:rsid w:val="001A2F6B"/>
    <w:rsid w:val="001B0E48"/>
    <w:rsid w:val="001B46BD"/>
    <w:rsid w:val="001B5311"/>
    <w:rsid w:val="001B5DDC"/>
    <w:rsid w:val="001B63AF"/>
    <w:rsid w:val="001C1109"/>
    <w:rsid w:val="001C2313"/>
    <w:rsid w:val="001C3ACB"/>
    <w:rsid w:val="001C4C4F"/>
    <w:rsid w:val="001D075D"/>
    <w:rsid w:val="001D13DE"/>
    <w:rsid w:val="001D5148"/>
    <w:rsid w:val="001D5FB4"/>
    <w:rsid w:val="001E00B2"/>
    <w:rsid w:val="001E2FD1"/>
    <w:rsid w:val="001F2D1F"/>
    <w:rsid w:val="001F6E1C"/>
    <w:rsid w:val="002035FB"/>
    <w:rsid w:val="0020495B"/>
    <w:rsid w:val="0021029E"/>
    <w:rsid w:val="00213085"/>
    <w:rsid w:val="002224BC"/>
    <w:rsid w:val="00223774"/>
    <w:rsid w:val="00224FCC"/>
    <w:rsid w:val="0023422B"/>
    <w:rsid w:val="00234FE5"/>
    <w:rsid w:val="00235578"/>
    <w:rsid w:val="002373F2"/>
    <w:rsid w:val="002440BC"/>
    <w:rsid w:val="00244D17"/>
    <w:rsid w:val="00256F68"/>
    <w:rsid w:val="00257F07"/>
    <w:rsid w:val="00263ED3"/>
    <w:rsid w:val="002668C3"/>
    <w:rsid w:val="00271581"/>
    <w:rsid w:val="00277E2D"/>
    <w:rsid w:val="002811B6"/>
    <w:rsid w:val="0028365D"/>
    <w:rsid w:val="00286FDF"/>
    <w:rsid w:val="00295890"/>
    <w:rsid w:val="002A2132"/>
    <w:rsid w:val="002A51EA"/>
    <w:rsid w:val="002A7960"/>
    <w:rsid w:val="002B268A"/>
    <w:rsid w:val="002B4430"/>
    <w:rsid w:val="002B4519"/>
    <w:rsid w:val="002C25CC"/>
    <w:rsid w:val="002C65D2"/>
    <w:rsid w:val="002D009F"/>
    <w:rsid w:val="002D324F"/>
    <w:rsid w:val="002D7575"/>
    <w:rsid w:val="002E0448"/>
    <w:rsid w:val="002E072E"/>
    <w:rsid w:val="002E0E66"/>
    <w:rsid w:val="002E31B0"/>
    <w:rsid w:val="002F0C30"/>
    <w:rsid w:val="002F1F29"/>
    <w:rsid w:val="002F207F"/>
    <w:rsid w:val="002F2438"/>
    <w:rsid w:val="00320212"/>
    <w:rsid w:val="003217F1"/>
    <w:rsid w:val="003304C3"/>
    <w:rsid w:val="00343EC6"/>
    <w:rsid w:val="00347706"/>
    <w:rsid w:val="00360FF4"/>
    <w:rsid w:val="00365AAA"/>
    <w:rsid w:val="003901AB"/>
    <w:rsid w:val="00395604"/>
    <w:rsid w:val="00395E97"/>
    <w:rsid w:val="003A3D54"/>
    <w:rsid w:val="003B4EBD"/>
    <w:rsid w:val="003B6023"/>
    <w:rsid w:val="003C1A70"/>
    <w:rsid w:val="003C2F74"/>
    <w:rsid w:val="003C3440"/>
    <w:rsid w:val="003C7148"/>
    <w:rsid w:val="003D0F2D"/>
    <w:rsid w:val="003D4866"/>
    <w:rsid w:val="003E1BC4"/>
    <w:rsid w:val="003E4BFF"/>
    <w:rsid w:val="003E6431"/>
    <w:rsid w:val="003F0DEA"/>
    <w:rsid w:val="003F1DE6"/>
    <w:rsid w:val="003F43A1"/>
    <w:rsid w:val="003F669D"/>
    <w:rsid w:val="00402008"/>
    <w:rsid w:val="00402277"/>
    <w:rsid w:val="00411880"/>
    <w:rsid w:val="00415DA2"/>
    <w:rsid w:val="00420E1D"/>
    <w:rsid w:val="004228B6"/>
    <w:rsid w:val="00422F16"/>
    <w:rsid w:val="00426313"/>
    <w:rsid w:val="00437452"/>
    <w:rsid w:val="004428C5"/>
    <w:rsid w:val="00442CA5"/>
    <w:rsid w:val="00442D3D"/>
    <w:rsid w:val="004449C5"/>
    <w:rsid w:val="0044675B"/>
    <w:rsid w:val="00446FE2"/>
    <w:rsid w:val="00453669"/>
    <w:rsid w:val="00453EFE"/>
    <w:rsid w:val="0045575B"/>
    <w:rsid w:val="00455E73"/>
    <w:rsid w:val="004571C0"/>
    <w:rsid w:val="004611EA"/>
    <w:rsid w:val="00462C3F"/>
    <w:rsid w:val="004756E1"/>
    <w:rsid w:val="00476ECF"/>
    <w:rsid w:val="00480837"/>
    <w:rsid w:val="00485130"/>
    <w:rsid w:val="004906C2"/>
    <w:rsid w:val="0049781E"/>
    <w:rsid w:val="004A12AE"/>
    <w:rsid w:val="004A1D96"/>
    <w:rsid w:val="004A258F"/>
    <w:rsid w:val="004A77E1"/>
    <w:rsid w:val="004A7C32"/>
    <w:rsid w:val="004B199A"/>
    <w:rsid w:val="004D3B88"/>
    <w:rsid w:val="004E351E"/>
    <w:rsid w:val="004E39F6"/>
    <w:rsid w:val="004E5C08"/>
    <w:rsid w:val="004E781B"/>
    <w:rsid w:val="004F1E7C"/>
    <w:rsid w:val="004F412E"/>
    <w:rsid w:val="004F57B6"/>
    <w:rsid w:val="004F6969"/>
    <w:rsid w:val="004F7AE6"/>
    <w:rsid w:val="0050551C"/>
    <w:rsid w:val="00512218"/>
    <w:rsid w:val="00514B92"/>
    <w:rsid w:val="00515577"/>
    <w:rsid w:val="0052131A"/>
    <w:rsid w:val="00522381"/>
    <w:rsid w:val="00523B05"/>
    <w:rsid w:val="00524AA3"/>
    <w:rsid w:val="00532AFE"/>
    <w:rsid w:val="00540EDC"/>
    <w:rsid w:val="005411CE"/>
    <w:rsid w:val="00541D20"/>
    <w:rsid w:val="00542483"/>
    <w:rsid w:val="00543DB7"/>
    <w:rsid w:val="00544E05"/>
    <w:rsid w:val="00545607"/>
    <w:rsid w:val="00550A76"/>
    <w:rsid w:val="00551C11"/>
    <w:rsid w:val="00552CC9"/>
    <w:rsid w:val="00564854"/>
    <w:rsid w:val="00572730"/>
    <w:rsid w:val="00575975"/>
    <w:rsid w:val="00585A6C"/>
    <w:rsid w:val="005900D4"/>
    <w:rsid w:val="00591B92"/>
    <w:rsid w:val="005A1A2A"/>
    <w:rsid w:val="005B4825"/>
    <w:rsid w:val="005C14F9"/>
    <w:rsid w:val="005C7B7F"/>
    <w:rsid w:val="005D29FA"/>
    <w:rsid w:val="005E2644"/>
    <w:rsid w:val="005E28ED"/>
    <w:rsid w:val="005E2E4B"/>
    <w:rsid w:val="005E31DD"/>
    <w:rsid w:val="005F2B9B"/>
    <w:rsid w:val="00601C06"/>
    <w:rsid w:val="00605454"/>
    <w:rsid w:val="00607286"/>
    <w:rsid w:val="00632EAA"/>
    <w:rsid w:val="0064628D"/>
    <w:rsid w:val="00651962"/>
    <w:rsid w:val="00653740"/>
    <w:rsid w:val="00655545"/>
    <w:rsid w:val="00655F1B"/>
    <w:rsid w:val="006564A4"/>
    <w:rsid w:val="00667F90"/>
    <w:rsid w:val="006772DC"/>
    <w:rsid w:val="0068411C"/>
    <w:rsid w:val="00684506"/>
    <w:rsid w:val="00692F11"/>
    <w:rsid w:val="006A0AA3"/>
    <w:rsid w:val="006A1175"/>
    <w:rsid w:val="006A1794"/>
    <w:rsid w:val="006A5C4B"/>
    <w:rsid w:val="006B551E"/>
    <w:rsid w:val="006C0EE8"/>
    <w:rsid w:val="006D0884"/>
    <w:rsid w:val="006D11FF"/>
    <w:rsid w:val="006D2623"/>
    <w:rsid w:val="006D5F2B"/>
    <w:rsid w:val="006D5F34"/>
    <w:rsid w:val="006E1991"/>
    <w:rsid w:val="006E69A5"/>
    <w:rsid w:val="006F4EEC"/>
    <w:rsid w:val="006F7083"/>
    <w:rsid w:val="006F7C4B"/>
    <w:rsid w:val="00702D88"/>
    <w:rsid w:val="00706DAB"/>
    <w:rsid w:val="007072A6"/>
    <w:rsid w:val="00710F21"/>
    <w:rsid w:val="0071195C"/>
    <w:rsid w:val="007134C2"/>
    <w:rsid w:val="0072326E"/>
    <w:rsid w:val="00726223"/>
    <w:rsid w:val="0073200D"/>
    <w:rsid w:val="00735FFA"/>
    <w:rsid w:val="00740635"/>
    <w:rsid w:val="007505AB"/>
    <w:rsid w:val="007554D6"/>
    <w:rsid w:val="00756B82"/>
    <w:rsid w:val="007611C1"/>
    <w:rsid w:val="00764427"/>
    <w:rsid w:val="007655F4"/>
    <w:rsid w:val="00766625"/>
    <w:rsid w:val="00766E43"/>
    <w:rsid w:val="0077017A"/>
    <w:rsid w:val="007702C2"/>
    <w:rsid w:val="00773C6B"/>
    <w:rsid w:val="00776F3A"/>
    <w:rsid w:val="00780F91"/>
    <w:rsid w:val="0079128B"/>
    <w:rsid w:val="007A4DA4"/>
    <w:rsid w:val="007A5FAF"/>
    <w:rsid w:val="007B0D74"/>
    <w:rsid w:val="007B4879"/>
    <w:rsid w:val="007B5881"/>
    <w:rsid w:val="007C080B"/>
    <w:rsid w:val="007C1153"/>
    <w:rsid w:val="007C15DE"/>
    <w:rsid w:val="007C1C1B"/>
    <w:rsid w:val="007C2D5B"/>
    <w:rsid w:val="007C2EB4"/>
    <w:rsid w:val="007C374E"/>
    <w:rsid w:val="007C49F6"/>
    <w:rsid w:val="007C6CE8"/>
    <w:rsid w:val="007D1727"/>
    <w:rsid w:val="007D1958"/>
    <w:rsid w:val="007D331B"/>
    <w:rsid w:val="007D45D1"/>
    <w:rsid w:val="007D5EB5"/>
    <w:rsid w:val="007E3D7E"/>
    <w:rsid w:val="007F4B3A"/>
    <w:rsid w:val="00801277"/>
    <w:rsid w:val="0080183E"/>
    <w:rsid w:val="0080290B"/>
    <w:rsid w:val="00806E37"/>
    <w:rsid w:val="00810EEB"/>
    <w:rsid w:val="008139CE"/>
    <w:rsid w:val="00820111"/>
    <w:rsid w:val="00821C3E"/>
    <w:rsid w:val="008227C4"/>
    <w:rsid w:val="0082473A"/>
    <w:rsid w:val="00825B21"/>
    <w:rsid w:val="008264D3"/>
    <w:rsid w:val="008267F8"/>
    <w:rsid w:val="00837DDA"/>
    <w:rsid w:val="00840A6A"/>
    <w:rsid w:val="00845F5A"/>
    <w:rsid w:val="00851316"/>
    <w:rsid w:val="00857FDE"/>
    <w:rsid w:val="008679F4"/>
    <w:rsid w:val="008721A8"/>
    <w:rsid w:val="00872D22"/>
    <w:rsid w:val="008738E0"/>
    <w:rsid w:val="00877DCD"/>
    <w:rsid w:val="00881958"/>
    <w:rsid w:val="00881962"/>
    <w:rsid w:val="00891192"/>
    <w:rsid w:val="00894FED"/>
    <w:rsid w:val="00896C98"/>
    <w:rsid w:val="008A2F7B"/>
    <w:rsid w:val="008A3306"/>
    <w:rsid w:val="008A744E"/>
    <w:rsid w:val="008B0C8D"/>
    <w:rsid w:val="008B23B2"/>
    <w:rsid w:val="008B3D6E"/>
    <w:rsid w:val="008B4E7D"/>
    <w:rsid w:val="008B6836"/>
    <w:rsid w:val="008C0129"/>
    <w:rsid w:val="008C4084"/>
    <w:rsid w:val="008C408E"/>
    <w:rsid w:val="008C7131"/>
    <w:rsid w:val="008D00E1"/>
    <w:rsid w:val="008D365E"/>
    <w:rsid w:val="008E5F56"/>
    <w:rsid w:val="008E7903"/>
    <w:rsid w:val="008E7E13"/>
    <w:rsid w:val="00901622"/>
    <w:rsid w:val="009067AA"/>
    <w:rsid w:val="0091123D"/>
    <w:rsid w:val="00920A91"/>
    <w:rsid w:val="00921225"/>
    <w:rsid w:val="00921BEF"/>
    <w:rsid w:val="0092251F"/>
    <w:rsid w:val="00923FD3"/>
    <w:rsid w:val="009268EC"/>
    <w:rsid w:val="009426FA"/>
    <w:rsid w:val="0095306C"/>
    <w:rsid w:val="009610ED"/>
    <w:rsid w:val="00963D61"/>
    <w:rsid w:val="00967B11"/>
    <w:rsid w:val="00977366"/>
    <w:rsid w:val="0098008F"/>
    <w:rsid w:val="009838D1"/>
    <w:rsid w:val="00993E61"/>
    <w:rsid w:val="0099497C"/>
    <w:rsid w:val="00996C0C"/>
    <w:rsid w:val="009A6D62"/>
    <w:rsid w:val="009B48C3"/>
    <w:rsid w:val="009B54A3"/>
    <w:rsid w:val="009B5682"/>
    <w:rsid w:val="009C20AC"/>
    <w:rsid w:val="009C360E"/>
    <w:rsid w:val="009D01AF"/>
    <w:rsid w:val="009D4F70"/>
    <w:rsid w:val="009D51E9"/>
    <w:rsid w:val="009D5390"/>
    <w:rsid w:val="009D5765"/>
    <w:rsid w:val="009D5C1C"/>
    <w:rsid w:val="009F1E16"/>
    <w:rsid w:val="009F1F4F"/>
    <w:rsid w:val="009F2962"/>
    <w:rsid w:val="009F37F9"/>
    <w:rsid w:val="009F6EEC"/>
    <w:rsid w:val="00A00F77"/>
    <w:rsid w:val="00A05B88"/>
    <w:rsid w:val="00A12126"/>
    <w:rsid w:val="00A1586F"/>
    <w:rsid w:val="00A164A0"/>
    <w:rsid w:val="00A164B5"/>
    <w:rsid w:val="00A1743A"/>
    <w:rsid w:val="00A175BF"/>
    <w:rsid w:val="00A235EE"/>
    <w:rsid w:val="00A25D92"/>
    <w:rsid w:val="00A310DE"/>
    <w:rsid w:val="00A35B43"/>
    <w:rsid w:val="00A36FBB"/>
    <w:rsid w:val="00A401FF"/>
    <w:rsid w:val="00A46297"/>
    <w:rsid w:val="00A514B2"/>
    <w:rsid w:val="00A535CB"/>
    <w:rsid w:val="00A55DB1"/>
    <w:rsid w:val="00A57836"/>
    <w:rsid w:val="00A6468A"/>
    <w:rsid w:val="00A6520C"/>
    <w:rsid w:val="00A654F8"/>
    <w:rsid w:val="00A657E2"/>
    <w:rsid w:val="00A71448"/>
    <w:rsid w:val="00A874FA"/>
    <w:rsid w:val="00A90CD4"/>
    <w:rsid w:val="00A949EE"/>
    <w:rsid w:val="00AB4A44"/>
    <w:rsid w:val="00AC74DB"/>
    <w:rsid w:val="00AC7FF6"/>
    <w:rsid w:val="00AE4C79"/>
    <w:rsid w:val="00AE5E71"/>
    <w:rsid w:val="00AF1E1D"/>
    <w:rsid w:val="00AF2172"/>
    <w:rsid w:val="00B07731"/>
    <w:rsid w:val="00B22DE1"/>
    <w:rsid w:val="00B26607"/>
    <w:rsid w:val="00B302D4"/>
    <w:rsid w:val="00B30AF2"/>
    <w:rsid w:val="00B32C7E"/>
    <w:rsid w:val="00B34F32"/>
    <w:rsid w:val="00B35D66"/>
    <w:rsid w:val="00B36EA7"/>
    <w:rsid w:val="00B426E6"/>
    <w:rsid w:val="00B44CE7"/>
    <w:rsid w:val="00B507C5"/>
    <w:rsid w:val="00B656B9"/>
    <w:rsid w:val="00B72DF4"/>
    <w:rsid w:val="00B75667"/>
    <w:rsid w:val="00B7729E"/>
    <w:rsid w:val="00B80819"/>
    <w:rsid w:val="00B84D34"/>
    <w:rsid w:val="00B903A9"/>
    <w:rsid w:val="00B90C04"/>
    <w:rsid w:val="00B94440"/>
    <w:rsid w:val="00B95431"/>
    <w:rsid w:val="00B95C0A"/>
    <w:rsid w:val="00BA7A09"/>
    <w:rsid w:val="00BB42B4"/>
    <w:rsid w:val="00BB54A6"/>
    <w:rsid w:val="00BB6505"/>
    <w:rsid w:val="00BC0C8B"/>
    <w:rsid w:val="00BC25F3"/>
    <w:rsid w:val="00BC27C1"/>
    <w:rsid w:val="00BD14E1"/>
    <w:rsid w:val="00BD3257"/>
    <w:rsid w:val="00BE6228"/>
    <w:rsid w:val="00BF11E8"/>
    <w:rsid w:val="00C048D4"/>
    <w:rsid w:val="00C05EC3"/>
    <w:rsid w:val="00C06CA8"/>
    <w:rsid w:val="00C12624"/>
    <w:rsid w:val="00C34A70"/>
    <w:rsid w:val="00C3702A"/>
    <w:rsid w:val="00C55F70"/>
    <w:rsid w:val="00C570AD"/>
    <w:rsid w:val="00C60382"/>
    <w:rsid w:val="00C63768"/>
    <w:rsid w:val="00C66176"/>
    <w:rsid w:val="00C7121B"/>
    <w:rsid w:val="00C72CDC"/>
    <w:rsid w:val="00C74559"/>
    <w:rsid w:val="00C76EFF"/>
    <w:rsid w:val="00C87553"/>
    <w:rsid w:val="00C90665"/>
    <w:rsid w:val="00CA78CF"/>
    <w:rsid w:val="00CB1EB7"/>
    <w:rsid w:val="00CB3F13"/>
    <w:rsid w:val="00CD4079"/>
    <w:rsid w:val="00CD4806"/>
    <w:rsid w:val="00CE32A9"/>
    <w:rsid w:val="00CE4FC9"/>
    <w:rsid w:val="00CF1EB6"/>
    <w:rsid w:val="00CF1FF7"/>
    <w:rsid w:val="00CF4003"/>
    <w:rsid w:val="00D019BC"/>
    <w:rsid w:val="00D04011"/>
    <w:rsid w:val="00D1188F"/>
    <w:rsid w:val="00D11F0D"/>
    <w:rsid w:val="00D1651E"/>
    <w:rsid w:val="00D21A0A"/>
    <w:rsid w:val="00D21BB6"/>
    <w:rsid w:val="00D2713E"/>
    <w:rsid w:val="00D2757D"/>
    <w:rsid w:val="00D3107E"/>
    <w:rsid w:val="00D310DE"/>
    <w:rsid w:val="00D32DAC"/>
    <w:rsid w:val="00D342A4"/>
    <w:rsid w:val="00D35B1F"/>
    <w:rsid w:val="00D40E4C"/>
    <w:rsid w:val="00D4138E"/>
    <w:rsid w:val="00D422EE"/>
    <w:rsid w:val="00D45AC8"/>
    <w:rsid w:val="00D47F89"/>
    <w:rsid w:val="00D54457"/>
    <w:rsid w:val="00D548DF"/>
    <w:rsid w:val="00D60AE6"/>
    <w:rsid w:val="00D61FDE"/>
    <w:rsid w:val="00D6295E"/>
    <w:rsid w:val="00D7115F"/>
    <w:rsid w:val="00D7119D"/>
    <w:rsid w:val="00D7163A"/>
    <w:rsid w:val="00D82AEE"/>
    <w:rsid w:val="00D90DC7"/>
    <w:rsid w:val="00D91C2D"/>
    <w:rsid w:val="00D95BAD"/>
    <w:rsid w:val="00DB28EE"/>
    <w:rsid w:val="00DB37C7"/>
    <w:rsid w:val="00DB4752"/>
    <w:rsid w:val="00DB5C0F"/>
    <w:rsid w:val="00DC7D63"/>
    <w:rsid w:val="00DD0458"/>
    <w:rsid w:val="00DD1884"/>
    <w:rsid w:val="00DD2DFF"/>
    <w:rsid w:val="00DD580B"/>
    <w:rsid w:val="00DE2B58"/>
    <w:rsid w:val="00DF0A24"/>
    <w:rsid w:val="00DF4CDE"/>
    <w:rsid w:val="00E00A69"/>
    <w:rsid w:val="00E01492"/>
    <w:rsid w:val="00E04BE6"/>
    <w:rsid w:val="00E1089D"/>
    <w:rsid w:val="00E13EE8"/>
    <w:rsid w:val="00E22324"/>
    <w:rsid w:val="00E23097"/>
    <w:rsid w:val="00E235F4"/>
    <w:rsid w:val="00E270C1"/>
    <w:rsid w:val="00E314A5"/>
    <w:rsid w:val="00E35A4C"/>
    <w:rsid w:val="00E41D31"/>
    <w:rsid w:val="00E43423"/>
    <w:rsid w:val="00E4355F"/>
    <w:rsid w:val="00E466B5"/>
    <w:rsid w:val="00E479EC"/>
    <w:rsid w:val="00E541AB"/>
    <w:rsid w:val="00E5740E"/>
    <w:rsid w:val="00E60206"/>
    <w:rsid w:val="00E60ECF"/>
    <w:rsid w:val="00E6106B"/>
    <w:rsid w:val="00E61C16"/>
    <w:rsid w:val="00E650FF"/>
    <w:rsid w:val="00E6786E"/>
    <w:rsid w:val="00E70E70"/>
    <w:rsid w:val="00E73471"/>
    <w:rsid w:val="00E763B5"/>
    <w:rsid w:val="00E952AC"/>
    <w:rsid w:val="00E95CD4"/>
    <w:rsid w:val="00EA17FA"/>
    <w:rsid w:val="00EB1A16"/>
    <w:rsid w:val="00EB27B9"/>
    <w:rsid w:val="00EB3999"/>
    <w:rsid w:val="00EB446F"/>
    <w:rsid w:val="00EC02F3"/>
    <w:rsid w:val="00EC0331"/>
    <w:rsid w:val="00EC55C0"/>
    <w:rsid w:val="00ED2563"/>
    <w:rsid w:val="00ED3311"/>
    <w:rsid w:val="00ED495B"/>
    <w:rsid w:val="00ED4B94"/>
    <w:rsid w:val="00EE2549"/>
    <w:rsid w:val="00EE2997"/>
    <w:rsid w:val="00EE2D44"/>
    <w:rsid w:val="00EE5E39"/>
    <w:rsid w:val="00EE784C"/>
    <w:rsid w:val="00F026CD"/>
    <w:rsid w:val="00F039F8"/>
    <w:rsid w:val="00F05318"/>
    <w:rsid w:val="00F11A0E"/>
    <w:rsid w:val="00F11ACC"/>
    <w:rsid w:val="00F128AB"/>
    <w:rsid w:val="00F17C1F"/>
    <w:rsid w:val="00F22D7F"/>
    <w:rsid w:val="00F230C6"/>
    <w:rsid w:val="00F243D7"/>
    <w:rsid w:val="00F24858"/>
    <w:rsid w:val="00F268DA"/>
    <w:rsid w:val="00F339E9"/>
    <w:rsid w:val="00F36EF7"/>
    <w:rsid w:val="00F371EB"/>
    <w:rsid w:val="00F37F8D"/>
    <w:rsid w:val="00F43E6B"/>
    <w:rsid w:val="00F445C8"/>
    <w:rsid w:val="00F551E1"/>
    <w:rsid w:val="00F56069"/>
    <w:rsid w:val="00F5761E"/>
    <w:rsid w:val="00F6239D"/>
    <w:rsid w:val="00F66EA1"/>
    <w:rsid w:val="00F74A10"/>
    <w:rsid w:val="00F75282"/>
    <w:rsid w:val="00F76814"/>
    <w:rsid w:val="00F76C0E"/>
    <w:rsid w:val="00F8450F"/>
    <w:rsid w:val="00F85AD3"/>
    <w:rsid w:val="00F94C6F"/>
    <w:rsid w:val="00FA4FC4"/>
    <w:rsid w:val="00FA58CE"/>
    <w:rsid w:val="00FA64BC"/>
    <w:rsid w:val="00FB44F4"/>
    <w:rsid w:val="00FB75C3"/>
    <w:rsid w:val="00FC3E75"/>
    <w:rsid w:val="00FC519F"/>
    <w:rsid w:val="00FC650F"/>
    <w:rsid w:val="00FD0E7C"/>
    <w:rsid w:val="00FD2696"/>
    <w:rsid w:val="00FD3328"/>
    <w:rsid w:val="00FE2BF3"/>
    <w:rsid w:val="00FE4069"/>
    <w:rsid w:val="00FE6C6E"/>
    <w:rsid w:val="00FF03EA"/>
    <w:rsid w:val="00FF5598"/>
    <w:rsid w:val="00FF5DAA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121B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character" w:customStyle="1" w:styleId="normaltextrun">
    <w:name w:val="normaltextrun"/>
    <w:basedOn w:val="Bekezdsalapbettpusa"/>
    <w:rsid w:val="00D3107E"/>
  </w:style>
  <w:style w:type="paragraph" w:styleId="Vltozat">
    <w:name w:val="Revision"/>
    <w:hidden/>
    <w:uiPriority w:val="71"/>
    <w:rsid w:val="00DF4CDE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kecode.microbit.org/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makecode.microbit.org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erettanterv.ofi.hu/02_melleklet_5-8/2.2.15_informat_5-8.doc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pixaba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513D3-42FF-405D-BA6A-993932EB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6E93F-B03F-4804-BFA3-44FAE58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3802</Words>
  <Characters>26236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45</cp:revision>
  <cp:lastPrinted>2020-09-24T13:10:00Z</cp:lastPrinted>
  <dcterms:created xsi:type="dcterms:W3CDTF">2020-09-24T10:38:00Z</dcterms:created>
  <dcterms:modified xsi:type="dcterms:W3CDTF">2020-09-24T14:18:00Z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  <property fmtid="{D5CDD505-2E9C-101B-9397-08002B2CF9AE}" pid="5" name="_DocHome">
    <vt:i4>685934443</vt:i4>
  </property>
</Properties>
</file>